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70" w:rsidRDefault="00A30170" w:rsidP="00A30170">
      <w:pPr>
        <w:pStyle w:val="Textosinformato"/>
        <w:ind w:left="720"/>
        <w:jc w:val="both"/>
        <w:rPr>
          <w:rFonts w:eastAsia="Times New Roman"/>
          <w:b/>
          <w:snapToGrid w:val="0"/>
          <w:sz w:val="26"/>
          <w:szCs w:val="26"/>
        </w:rPr>
      </w:pPr>
    </w:p>
    <w:p w:rsidR="00A30170" w:rsidRDefault="00A30170" w:rsidP="00A30170">
      <w:pPr>
        <w:pStyle w:val="Textosinformato"/>
        <w:ind w:left="720"/>
        <w:jc w:val="center"/>
        <w:rPr>
          <w:rFonts w:eastAsia="Times New Roman"/>
          <w:b/>
          <w:snapToGrid w:val="0"/>
          <w:sz w:val="44"/>
          <w:szCs w:val="44"/>
        </w:rPr>
      </w:pPr>
      <w:r>
        <w:rPr>
          <w:b/>
          <w:snapToGrid w:val="0"/>
          <w:color w:val="auto"/>
          <w:sz w:val="44"/>
        </w:rPr>
        <w:t>The Cosentino Group sets up in Turkey</w:t>
      </w:r>
      <w:r>
        <w:rPr>
          <w:b/>
          <w:snapToGrid w:val="0"/>
          <w:sz w:val="44"/>
        </w:rPr>
        <w:t xml:space="preserve"> </w:t>
      </w:r>
    </w:p>
    <w:p w:rsidR="00E54742" w:rsidRPr="00A30170" w:rsidRDefault="00060524" w:rsidP="00A30170">
      <w:pPr>
        <w:pStyle w:val="Textosinformato"/>
        <w:ind w:left="720"/>
        <w:jc w:val="center"/>
        <w:rPr>
          <w:rFonts w:eastAsia="Times New Roman"/>
          <w:b/>
          <w:snapToGrid w:val="0"/>
          <w:sz w:val="44"/>
          <w:szCs w:val="44"/>
        </w:rPr>
      </w:pPr>
      <w:r>
        <w:rPr>
          <w:b/>
          <w:snapToGrid w:val="0"/>
          <w:color w:val="auto"/>
          <w:sz w:val="44"/>
        </w:rPr>
        <w:t>and opens three new "Centres"</w:t>
      </w:r>
    </w:p>
    <w:p w:rsidR="000D3B60" w:rsidRPr="00736370" w:rsidRDefault="000D3B60" w:rsidP="00E54742">
      <w:pPr>
        <w:pStyle w:val="Textosinformato"/>
        <w:rPr>
          <w:b/>
          <w:sz w:val="20"/>
        </w:rPr>
      </w:pPr>
    </w:p>
    <w:p w:rsidR="000D3B60" w:rsidRPr="00EA50C7" w:rsidRDefault="000D3B60" w:rsidP="000D3B60">
      <w:pPr>
        <w:pStyle w:val="Textosinformato"/>
        <w:numPr>
          <w:ilvl w:val="0"/>
          <w:numId w:val="17"/>
        </w:numPr>
        <w:jc w:val="both"/>
        <w:rPr>
          <w:rFonts w:eastAsia="Times New Roman"/>
          <w:b/>
          <w:snapToGrid w:val="0"/>
          <w:sz w:val="26"/>
          <w:szCs w:val="26"/>
        </w:rPr>
      </w:pPr>
      <w:r>
        <w:rPr>
          <w:b/>
          <w:snapToGrid w:val="0"/>
          <w:sz w:val="26"/>
        </w:rPr>
        <w:t>The launch of the three Centres, located in the cities of Istanbul, Ankara and Izmir, with a combined total area of 3,150m</w:t>
      </w:r>
      <w:r>
        <w:rPr>
          <w:rFonts w:asciiTheme="minorHAnsi" w:hAnsiTheme="minorHAnsi" w:cstheme="minorHAnsi"/>
          <w:vertAlign w:val="superscript"/>
        </w:rPr>
        <w:t>2</w:t>
      </w:r>
      <w:r>
        <w:rPr>
          <w:b/>
          <w:snapToGrid w:val="0"/>
          <w:sz w:val="26"/>
        </w:rPr>
        <w:t xml:space="preserve">, involved an initial investment of 2.5 million Euros. </w:t>
      </w:r>
    </w:p>
    <w:p w:rsidR="000D3B60" w:rsidRPr="00EA50C7" w:rsidRDefault="000D3B60" w:rsidP="000D3B60">
      <w:pPr>
        <w:pStyle w:val="Textosinformato"/>
        <w:ind w:left="720"/>
        <w:jc w:val="both"/>
        <w:rPr>
          <w:rFonts w:eastAsia="Times New Roman"/>
          <w:b/>
          <w:snapToGrid w:val="0"/>
          <w:sz w:val="26"/>
          <w:szCs w:val="26"/>
        </w:rPr>
      </w:pPr>
    </w:p>
    <w:p w:rsidR="004446FD" w:rsidRPr="00EA50C7" w:rsidRDefault="000D3B60" w:rsidP="000D3B60">
      <w:pPr>
        <w:pStyle w:val="Textosinformato"/>
        <w:numPr>
          <w:ilvl w:val="0"/>
          <w:numId w:val="17"/>
        </w:numPr>
        <w:jc w:val="both"/>
        <w:rPr>
          <w:rFonts w:eastAsia="Times New Roman"/>
          <w:b/>
          <w:snapToGrid w:val="0"/>
          <w:sz w:val="26"/>
          <w:szCs w:val="26"/>
        </w:rPr>
      </w:pPr>
      <w:r>
        <w:rPr>
          <w:b/>
          <w:snapToGrid w:val="0"/>
          <w:sz w:val="26"/>
        </w:rPr>
        <w:t>The sales forecast for this year for Turkey is 2 million Euros, and the company's goal is to almost double that figure in 2015 and reach 3.5 million.</w:t>
      </w:r>
      <w:r w:rsidR="001B034C">
        <w:rPr>
          <w:b/>
          <w:snapToGrid w:val="0"/>
          <w:sz w:val="26"/>
        </w:rPr>
        <w:t xml:space="preserve"> </w:t>
      </w:r>
      <w:r>
        <w:rPr>
          <w:b/>
          <w:snapToGrid w:val="0"/>
          <w:sz w:val="26"/>
        </w:rPr>
        <w:t>In turn, the forecast for the whole Group for this year is 575 million Euros, which would mean an increase of 16% over sales for 2013.</w:t>
      </w:r>
    </w:p>
    <w:p w:rsidR="000D3B60" w:rsidRPr="00EA50C7" w:rsidRDefault="000D3B60" w:rsidP="000D3B60">
      <w:pPr>
        <w:pStyle w:val="Textosinformato"/>
        <w:jc w:val="both"/>
        <w:rPr>
          <w:rFonts w:eastAsia="Times New Roman"/>
          <w:b/>
          <w:snapToGrid w:val="0"/>
          <w:sz w:val="26"/>
          <w:szCs w:val="26"/>
        </w:rPr>
      </w:pPr>
    </w:p>
    <w:p w:rsidR="004446FD" w:rsidRPr="001B034C" w:rsidRDefault="000D3B60" w:rsidP="00762CF1">
      <w:pPr>
        <w:pStyle w:val="Textosinformato"/>
        <w:numPr>
          <w:ilvl w:val="0"/>
          <w:numId w:val="17"/>
        </w:numPr>
        <w:jc w:val="both"/>
        <w:rPr>
          <w:rFonts w:eastAsia="Times New Roman"/>
          <w:b/>
          <w:snapToGrid w:val="0"/>
          <w:sz w:val="26"/>
          <w:szCs w:val="26"/>
        </w:rPr>
      </w:pPr>
      <w:r>
        <w:rPr>
          <w:b/>
          <w:snapToGrid w:val="0"/>
          <w:sz w:val="26"/>
        </w:rPr>
        <w:t>Until now -- and since 2009 -- the Cosentino Group operated in Turkey through an exclusive distributor and h</w:t>
      </w:r>
      <w:r w:rsidR="001B034C">
        <w:rPr>
          <w:b/>
          <w:snapToGrid w:val="0"/>
          <w:sz w:val="26"/>
        </w:rPr>
        <w:t>ad a market share of about 5%.</w:t>
      </w:r>
    </w:p>
    <w:p w:rsidR="001B034C" w:rsidRPr="00EA50C7" w:rsidRDefault="001B034C" w:rsidP="001B034C">
      <w:pPr>
        <w:pStyle w:val="Textosinformato"/>
        <w:ind w:left="720"/>
        <w:jc w:val="both"/>
        <w:rPr>
          <w:rFonts w:eastAsia="Times New Roman"/>
          <w:b/>
          <w:snapToGrid w:val="0"/>
          <w:sz w:val="26"/>
          <w:szCs w:val="26"/>
        </w:rPr>
      </w:pPr>
    </w:p>
    <w:p w:rsidR="000D3B60" w:rsidRPr="00AC1B40" w:rsidRDefault="000D3B60" w:rsidP="00762CF1">
      <w:pPr>
        <w:pStyle w:val="Textosinformato"/>
        <w:jc w:val="both"/>
        <w:rPr>
          <w:rFonts w:eastAsia="Times New Roman"/>
          <w:b/>
          <w:snapToGrid w:val="0"/>
        </w:rPr>
      </w:pPr>
    </w:p>
    <w:p w:rsidR="009F71DF" w:rsidRPr="0091363B" w:rsidRDefault="004446FD" w:rsidP="009F71DF">
      <w:pPr>
        <w:pStyle w:val="Prrafodelista"/>
        <w:ind w:left="0"/>
        <w:jc w:val="both"/>
        <w:rPr>
          <w:rFonts w:asciiTheme="minorHAnsi" w:hAnsiTheme="minorHAnsi" w:cstheme="minorHAnsi"/>
          <w:color w:val="000000"/>
        </w:rPr>
      </w:pPr>
      <w:proofErr w:type="spellStart"/>
      <w:r>
        <w:rPr>
          <w:rFonts w:ascii="Calibri" w:hAnsi="Calibri"/>
          <w:b/>
        </w:rPr>
        <w:t>Cantoria</w:t>
      </w:r>
      <w:proofErr w:type="spellEnd"/>
      <w:r>
        <w:rPr>
          <w:rFonts w:ascii="Calibri" w:hAnsi="Calibri"/>
          <w:b/>
        </w:rPr>
        <w:t>, 24 September</w:t>
      </w:r>
      <w:r w:rsidR="001B034C">
        <w:rPr>
          <w:rFonts w:ascii="Calibri" w:hAnsi="Calibri"/>
          <w:b/>
        </w:rPr>
        <w:t xml:space="preserve"> </w:t>
      </w:r>
      <w:r>
        <w:rPr>
          <w:rFonts w:ascii="Calibri" w:hAnsi="Calibri"/>
          <w:b/>
        </w:rPr>
        <w:t xml:space="preserve">2014. </w:t>
      </w:r>
      <w:r>
        <w:rPr>
          <w:rFonts w:ascii="Calibri" w:hAnsi="Calibri"/>
        </w:rPr>
        <w:t xml:space="preserve">– </w:t>
      </w:r>
      <w:r>
        <w:rPr>
          <w:rFonts w:asciiTheme="minorHAnsi" w:hAnsiTheme="minorHAnsi" w:cstheme="minorHAnsi"/>
          <w:color w:val="000000"/>
        </w:rPr>
        <w:t>The Cosentino Group, world leader in the production and distribution of</w:t>
      </w:r>
      <w:r w:rsidR="001B034C">
        <w:rPr>
          <w:rFonts w:asciiTheme="minorHAnsi" w:hAnsiTheme="minorHAnsi" w:cstheme="minorHAnsi"/>
          <w:color w:val="000000"/>
        </w:rPr>
        <w:t xml:space="preserve"> </w:t>
      </w:r>
      <w:r>
        <w:rPr>
          <w:rFonts w:asciiTheme="minorHAnsi" w:hAnsiTheme="minorHAnsi" w:cstheme="minorHAnsi"/>
          <w:color w:val="000000"/>
        </w:rPr>
        <w:t xml:space="preserve">innovative surfaces for architecture and design, has set up in Turkey with the opening of a new subsidiary and three Centres, located in the cities of Istanbul, Ankara and Izmir, and which will service the whole country. </w:t>
      </w:r>
    </w:p>
    <w:p w:rsidR="009F71DF" w:rsidRPr="0091363B" w:rsidRDefault="009F71DF" w:rsidP="009F71DF">
      <w:pPr>
        <w:pStyle w:val="Prrafodelista"/>
        <w:ind w:left="0"/>
        <w:jc w:val="both"/>
        <w:rPr>
          <w:rFonts w:asciiTheme="minorHAnsi" w:hAnsiTheme="minorHAnsi" w:cstheme="minorHAnsi"/>
          <w:color w:val="000000"/>
        </w:rPr>
      </w:pPr>
    </w:p>
    <w:p w:rsidR="009F71DF" w:rsidRPr="0091363B" w:rsidRDefault="009F71DF" w:rsidP="009F71DF">
      <w:pPr>
        <w:pStyle w:val="Prrafodelista"/>
        <w:ind w:left="0"/>
        <w:jc w:val="both"/>
        <w:rPr>
          <w:rFonts w:asciiTheme="minorHAnsi" w:hAnsiTheme="minorHAnsi" w:cstheme="minorHAnsi"/>
          <w:color w:val="000000"/>
        </w:rPr>
      </w:pPr>
      <w:r>
        <w:rPr>
          <w:rFonts w:asciiTheme="minorHAnsi" w:hAnsiTheme="minorHAnsi" w:cstheme="minorHAnsi"/>
          <w:color w:val="000000"/>
        </w:rPr>
        <w:t xml:space="preserve">As part of its geographical diversification strategy the Group has set up logistics centres and comprehensive service centres -- called Cosentino </w:t>
      </w:r>
      <w:proofErr w:type="spellStart"/>
      <w:r>
        <w:rPr>
          <w:rFonts w:asciiTheme="minorHAnsi" w:hAnsiTheme="minorHAnsi" w:cstheme="minorHAnsi"/>
          <w:color w:val="000000"/>
        </w:rPr>
        <w:t>Centers</w:t>
      </w:r>
      <w:proofErr w:type="spellEnd"/>
      <w:r>
        <w:rPr>
          <w:rFonts w:asciiTheme="minorHAnsi" w:hAnsiTheme="minorHAnsi" w:cstheme="minorHAnsi"/>
          <w:color w:val="000000"/>
        </w:rPr>
        <w:t xml:space="preserve">. </w:t>
      </w:r>
      <w:r w:rsidR="00331D3D">
        <w:rPr>
          <w:rFonts w:asciiTheme="minorHAnsi" w:hAnsiTheme="minorHAnsi" w:cstheme="minorHAnsi"/>
          <w:color w:val="000000"/>
        </w:rPr>
        <w:t>W</w:t>
      </w:r>
      <w:r>
        <w:rPr>
          <w:rFonts w:asciiTheme="minorHAnsi" w:hAnsiTheme="minorHAnsi" w:cstheme="minorHAnsi"/>
          <w:color w:val="000000"/>
        </w:rPr>
        <w:t>ith its own assets, the multinational has entered a growing market, and one that has great growth potential.</w:t>
      </w:r>
    </w:p>
    <w:p w:rsidR="009F71DF" w:rsidRPr="0091363B" w:rsidRDefault="009F71DF" w:rsidP="009F71DF">
      <w:pPr>
        <w:pStyle w:val="Prrafodelista"/>
        <w:ind w:left="0"/>
        <w:jc w:val="both"/>
        <w:rPr>
          <w:rFonts w:asciiTheme="minorHAnsi" w:hAnsiTheme="minorHAnsi" w:cstheme="minorHAnsi"/>
          <w:color w:val="000000"/>
        </w:rPr>
      </w:pPr>
    </w:p>
    <w:p w:rsidR="00202D1F" w:rsidRPr="0091363B" w:rsidRDefault="009F71DF" w:rsidP="00202D1F">
      <w:pPr>
        <w:pStyle w:val="Prrafodelista"/>
        <w:ind w:left="0"/>
        <w:jc w:val="both"/>
        <w:rPr>
          <w:rFonts w:asciiTheme="minorHAnsi" w:hAnsiTheme="minorHAnsi" w:cstheme="minorHAnsi"/>
          <w:color w:val="000000"/>
        </w:rPr>
      </w:pPr>
      <w:r>
        <w:rPr>
          <w:rFonts w:asciiTheme="minorHAnsi" w:hAnsiTheme="minorHAnsi" w:cstheme="minorHAnsi"/>
          <w:color w:val="000000"/>
        </w:rPr>
        <w:t>Until now -- and since 2009 -- the Cosentino Group operated in Turk</w:t>
      </w:r>
      <w:r w:rsidR="001B034C">
        <w:rPr>
          <w:rFonts w:asciiTheme="minorHAnsi" w:hAnsiTheme="minorHAnsi" w:cstheme="minorHAnsi"/>
          <w:color w:val="000000"/>
        </w:rPr>
        <w:t>ey via an exclusive distributor</w:t>
      </w:r>
      <w:r>
        <w:rPr>
          <w:rFonts w:asciiTheme="minorHAnsi" w:hAnsiTheme="minorHAnsi" w:cstheme="minorHAnsi"/>
          <w:color w:val="000000"/>
        </w:rPr>
        <w:t>.</w:t>
      </w:r>
      <w:r w:rsidR="001B034C">
        <w:rPr>
          <w:rFonts w:asciiTheme="minorHAnsi" w:hAnsiTheme="minorHAnsi" w:cstheme="minorHAnsi"/>
          <w:color w:val="000000"/>
        </w:rPr>
        <w:t xml:space="preserve"> </w:t>
      </w:r>
      <w:r>
        <w:rPr>
          <w:rFonts w:asciiTheme="minorHAnsi" w:hAnsiTheme="minorHAnsi" w:cstheme="minorHAnsi"/>
          <w:color w:val="000000"/>
        </w:rPr>
        <w:t>From the middle of this year, the company will directly control distribution thanks to its three above-mentioned Centres, consolidating its presence in Turkey with the Group's system of international expansion.</w:t>
      </w:r>
      <w:r w:rsidR="001B034C">
        <w:rPr>
          <w:rFonts w:asciiTheme="minorHAnsi" w:hAnsiTheme="minorHAnsi" w:cstheme="minorHAnsi"/>
          <w:color w:val="000000"/>
        </w:rPr>
        <w:t xml:space="preserve"> </w:t>
      </w:r>
      <w:r>
        <w:rPr>
          <w:rFonts w:asciiTheme="minorHAnsi" w:hAnsiTheme="minorHAnsi" w:cstheme="minorHAnsi"/>
          <w:color w:val="000000"/>
        </w:rPr>
        <w:t xml:space="preserve">Currently, Cosentino distributes its products in over 80 countries and has its own facilities in more than 20 of them. 90% of the Group's turnover is already generated by its international markets. </w:t>
      </w:r>
    </w:p>
    <w:p w:rsidR="00202D1F" w:rsidRPr="0091363B" w:rsidRDefault="00202D1F" w:rsidP="00202D1F">
      <w:pPr>
        <w:pStyle w:val="Prrafodelista"/>
        <w:ind w:left="0"/>
        <w:jc w:val="both"/>
        <w:rPr>
          <w:rFonts w:asciiTheme="minorHAnsi" w:hAnsiTheme="minorHAnsi" w:cstheme="minorHAnsi"/>
          <w:color w:val="000000"/>
        </w:rPr>
      </w:pPr>
    </w:p>
    <w:p w:rsidR="00EA50C7" w:rsidRDefault="009776FA" w:rsidP="00202D1F">
      <w:pPr>
        <w:pStyle w:val="Prrafodelista"/>
        <w:ind w:left="0"/>
        <w:jc w:val="both"/>
        <w:rPr>
          <w:rFonts w:asciiTheme="minorHAnsi" w:hAnsiTheme="minorHAnsi" w:cstheme="minorHAnsi"/>
          <w:color w:val="000000"/>
        </w:rPr>
      </w:pPr>
      <w:r>
        <w:rPr>
          <w:rFonts w:asciiTheme="minorHAnsi" w:hAnsiTheme="minorHAnsi" w:cstheme="minorHAnsi"/>
          <w:color w:val="000000"/>
        </w:rPr>
        <w:t>Setting up the three Centres involved an initial investment of 2.5 million Euros.</w:t>
      </w:r>
      <w:r w:rsidR="001B034C">
        <w:rPr>
          <w:rFonts w:asciiTheme="minorHAnsi" w:hAnsiTheme="minorHAnsi" w:cstheme="minorHAnsi"/>
          <w:color w:val="000000"/>
        </w:rPr>
        <w:t xml:space="preserve"> </w:t>
      </w:r>
      <w:r>
        <w:rPr>
          <w:rFonts w:asciiTheme="minorHAnsi" w:hAnsiTheme="minorHAnsi" w:cstheme="minorHAnsi"/>
          <w:color w:val="000000"/>
        </w:rPr>
        <w:t xml:space="preserve">Together, these facilities </w:t>
      </w:r>
      <w:r w:rsidR="001B034C">
        <w:rPr>
          <w:rFonts w:asciiTheme="minorHAnsi" w:hAnsiTheme="minorHAnsi" w:cstheme="minorHAnsi"/>
          <w:color w:val="000000"/>
        </w:rPr>
        <w:t xml:space="preserve">have a combined total area of </w:t>
      </w:r>
      <w:r>
        <w:rPr>
          <w:rFonts w:asciiTheme="minorHAnsi" w:hAnsiTheme="minorHAnsi" w:cstheme="minorHAnsi"/>
          <w:color w:val="000000"/>
        </w:rPr>
        <w:t>3,150m</w:t>
      </w:r>
      <w:r>
        <w:rPr>
          <w:rFonts w:asciiTheme="minorHAnsi" w:hAnsiTheme="minorHAnsi" w:cstheme="minorHAnsi"/>
          <w:color w:val="000000"/>
          <w:vertAlign w:val="superscript"/>
        </w:rPr>
        <w:t>2</w:t>
      </w:r>
      <w:r>
        <w:rPr>
          <w:rFonts w:asciiTheme="minorHAnsi" w:hAnsiTheme="minorHAnsi" w:cstheme="minorHAnsi"/>
          <w:color w:val="000000"/>
        </w:rPr>
        <w:t>.</w:t>
      </w:r>
      <w:r w:rsidR="001B034C">
        <w:rPr>
          <w:rFonts w:asciiTheme="minorHAnsi" w:hAnsiTheme="minorHAnsi" w:cstheme="minorHAnsi"/>
          <w:color w:val="000000"/>
        </w:rPr>
        <w:t xml:space="preserve"> </w:t>
      </w:r>
      <w:r>
        <w:rPr>
          <w:rFonts w:asciiTheme="minorHAnsi" w:hAnsiTheme="minorHAnsi" w:cstheme="minorHAnsi"/>
          <w:color w:val="000000"/>
        </w:rPr>
        <w:t>This allows for storage capacity of over 10,000 slabs, the largest and most important storage facility being that in Istanbul measuring 2,000m</w:t>
      </w:r>
      <w:r>
        <w:rPr>
          <w:rFonts w:asciiTheme="minorHAnsi" w:hAnsiTheme="minorHAnsi" w:cstheme="minorHAnsi"/>
          <w:color w:val="000000"/>
          <w:vertAlign w:val="superscript"/>
        </w:rPr>
        <w:t>2</w:t>
      </w:r>
      <w:r>
        <w:rPr>
          <w:rFonts w:asciiTheme="minorHAnsi" w:hAnsiTheme="minorHAnsi" w:cstheme="minorHAnsi"/>
          <w:color w:val="000000"/>
        </w:rPr>
        <w:t xml:space="preserve">. </w:t>
      </w:r>
    </w:p>
    <w:p w:rsidR="00EA50C7" w:rsidRDefault="00EA50C7" w:rsidP="00202D1F">
      <w:pPr>
        <w:pStyle w:val="Prrafodelista"/>
        <w:ind w:left="0"/>
        <w:jc w:val="both"/>
        <w:rPr>
          <w:rFonts w:asciiTheme="minorHAnsi" w:hAnsiTheme="minorHAnsi" w:cstheme="minorHAnsi"/>
          <w:color w:val="000000"/>
        </w:rPr>
      </w:pPr>
    </w:p>
    <w:p w:rsidR="00202D1F" w:rsidRPr="0091363B" w:rsidRDefault="00202D1F" w:rsidP="00202D1F">
      <w:pPr>
        <w:pStyle w:val="Prrafodelista"/>
        <w:ind w:left="0"/>
        <w:jc w:val="both"/>
        <w:rPr>
          <w:rFonts w:asciiTheme="minorHAnsi" w:hAnsiTheme="minorHAnsi" w:cstheme="minorHAnsi"/>
          <w:color w:val="000000"/>
        </w:rPr>
      </w:pPr>
      <w:r>
        <w:rPr>
          <w:rFonts w:asciiTheme="minorHAnsi" w:hAnsiTheme="minorHAnsi" w:cstheme="minorHAnsi"/>
          <w:color w:val="000000"/>
        </w:rPr>
        <w:t xml:space="preserve">The sales forecast for this year for Turkey is 2 million Euros, and the company's goal is to almost double that figure in 2015 and reach 3.5 million. In turn, the forecast for this year for the Cosentino Group as a whole is to achieve total sales of 575 million Euros, which would mean an increase of 16% over sales for 2013 (488 million). </w:t>
      </w:r>
    </w:p>
    <w:p w:rsidR="009776FA" w:rsidRPr="0091363B" w:rsidRDefault="009776FA" w:rsidP="009F71DF">
      <w:pPr>
        <w:pStyle w:val="Prrafodelista"/>
        <w:ind w:left="0"/>
        <w:jc w:val="both"/>
        <w:rPr>
          <w:rFonts w:asciiTheme="minorHAnsi" w:hAnsiTheme="minorHAnsi" w:cstheme="minorHAnsi"/>
          <w:color w:val="000000"/>
        </w:rPr>
      </w:pPr>
    </w:p>
    <w:p w:rsidR="009776FA" w:rsidRPr="0091363B" w:rsidRDefault="009776FA" w:rsidP="009F71DF">
      <w:pPr>
        <w:pStyle w:val="Prrafodelista"/>
        <w:ind w:left="0"/>
        <w:jc w:val="both"/>
        <w:rPr>
          <w:rFonts w:asciiTheme="minorHAnsi" w:hAnsiTheme="minorHAnsi" w:cstheme="minorHAnsi"/>
          <w:color w:val="000000"/>
        </w:rPr>
      </w:pPr>
      <w:r>
        <w:rPr>
          <w:rFonts w:asciiTheme="minorHAnsi" w:hAnsiTheme="minorHAnsi" w:cstheme="minorHAnsi"/>
          <w:color w:val="000000"/>
        </w:rPr>
        <w:t xml:space="preserve">The new subsidiary in Turkey currently has a team of 15 people led by Area Manager, Alper Sensan, who has been </w:t>
      </w:r>
      <w:proofErr w:type="spellStart"/>
      <w:r>
        <w:rPr>
          <w:rFonts w:asciiTheme="minorHAnsi" w:hAnsiTheme="minorHAnsi" w:cstheme="minorHAnsi"/>
          <w:color w:val="000000"/>
        </w:rPr>
        <w:t>Cosentino's</w:t>
      </w:r>
      <w:proofErr w:type="spellEnd"/>
      <w:r>
        <w:rPr>
          <w:rFonts w:asciiTheme="minorHAnsi" w:hAnsiTheme="minorHAnsi" w:cstheme="minorHAnsi"/>
          <w:color w:val="000000"/>
        </w:rPr>
        <w:t xml:space="preserve"> exclusive distributor in Turkey for the past four years. The </w:t>
      </w:r>
      <w:r>
        <w:rPr>
          <w:rFonts w:asciiTheme="minorHAnsi" w:hAnsiTheme="minorHAnsi" w:cstheme="minorHAnsi"/>
          <w:color w:val="000000"/>
        </w:rPr>
        <w:lastRenderedPageBreak/>
        <w:t xml:space="preserve">subsidiary comes under the direction of Ginés Navarro, Sales Director for the Asian and Pacific markets, and Direct Sales. </w:t>
      </w:r>
    </w:p>
    <w:p w:rsidR="0056384D" w:rsidRPr="0091363B" w:rsidRDefault="0056384D" w:rsidP="009F71DF">
      <w:pPr>
        <w:pStyle w:val="Prrafodelista"/>
        <w:ind w:left="0"/>
        <w:jc w:val="both"/>
        <w:rPr>
          <w:rFonts w:asciiTheme="minorHAnsi" w:hAnsiTheme="minorHAnsi" w:cstheme="minorHAnsi"/>
          <w:color w:val="000000"/>
        </w:rPr>
      </w:pPr>
    </w:p>
    <w:p w:rsidR="0056384D" w:rsidRPr="0091363B" w:rsidRDefault="00202D1F" w:rsidP="009F71DF">
      <w:pPr>
        <w:pStyle w:val="Prrafodelista"/>
        <w:ind w:left="0"/>
        <w:jc w:val="both"/>
        <w:rPr>
          <w:rFonts w:ascii="Calibri" w:hAnsi="Calibri"/>
          <w:i/>
        </w:rPr>
      </w:pPr>
      <w:r>
        <w:rPr>
          <w:rFonts w:ascii="Calibri" w:hAnsi="Calibri"/>
        </w:rPr>
        <w:t xml:space="preserve">According to Ginés Navarro, </w:t>
      </w:r>
      <w:r>
        <w:rPr>
          <w:rFonts w:ascii="Calibri" w:hAnsi="Calibri"/>
          <w:i/>
        </w:rPr>
        <w:t>"Turkey is another example that shows that our commitment of establishing ourselves -- with our own assets and using our own expertise -- in new markets, continues to forge ahead.</w:t>
      </w:r>
      <w:r w:rsidR="001B034C">
        <w:rPr>
          <w:rFonts w:ascii="Calibri" w:hAnsi="Calibri"/>
          <w:i/>
        </w:rPr>
        <w:t xml:space="preserve"> </w:t>
      </w:r>
      <w:r>
        <w:rPr>
          <w:rFonts w:ascii="Calibri" w:hAnsi="Calibri"/>
          <w:i/>
        </w:rPr>
        <w:t xml:space="preserve">It is a key strategy for our international operations as well as for the growth of the Group". </w:t>
      </w:r>
    </w:p>
    <w:p w:rsidR="00202D1F" w:rsidRPr="0091363B" w:rsidRDefault="00202D1F" w:rsidP="009F71DF">
      <w:pPr>
        <w:pStyle w:val="Prrafodelista"/>
        <w:ind w:left="0"/>
        <w:jc w:val="both"/>
        <w:rPr>
          <w:rFonts w:ascii="Calibri" w:hAnsi="Calibri"/>
          <w:i/>
        </w:rPr>
      </w:pPr>
    </w:p>
    <w:p w:rsidR="00202D1F" w:rsidRPr="0091363B" w:rsidRDefault="0091363B" w:rsidP="009F71DF">
      <w:pPr>
        <w:pStyle w:val="Prrafodelista"/>
        <w:ind w:left="0"/>
        <w:jc w:val="both"/>
        <w:rPr>
          <w:rFonts w:asciiTheme="minorHAnsi" w:hAnsiTheme="minorHAnsi" w:cstheme="minorHAnsi"/>
          <w:color w:val="000000"/>
        </w:rPr>
      </w:pPr>
      <w:r>
        <w:rPr>
          <w:rFonts w:ascii="Calibri" w:hAnsi="Calibri"/>
          <w:i/>
        </w:rPr>
        <w:t>"Turkey is clearly experiencing a process of growth as it has 73 million inhabitants with 50% of the population under 30.</w:t>
      </w:r>
      <w:r w:rsidR="001B034C">
        <w:rPr>
          <w:rFonts w:ascii="Calibri" w:hAnsi="Calibri"/>
          <w:i/>
        </w:rPr>
        <w:t xml:space="preserve"> </w:t>
      </w:r>
      <w:r>
        <w:rPr>
          <w:rFonts w:ascii="Calibri" w:hAnsi="Calibri"/>
          <w:i/>
        </w:rPr>
        <w:t xml:space="preserve">We have already had an initial presence here in recent </w:t>
      </w:r>
      <w:proofErr w:type="gramStart"/>
      <w:r>
        <w:rPr>
          <w:rFonts w:ascii="Calibri" w:hAnsi="Calibri"/>
          <w:i/>
        </w:rPr>
        <w:t>years which has</w:t>
      </w:r>
      <w:proofErr w:type="gramEnd"/>
      <w:r>
        <w:rPr>
          <w:rFonts w:ascii="Calibri" w:hAnsi="Calibri"/>
          <w:i/>
        </w:rPr>
        <w:t xml:space="preserve"> enabled us to achieve a market share of about 5%.</w:t>
      </w:r>
      <w:r w:rsidR="001B034C">
        <w:rPr>
          <w:rFonts w:ascii="Calibri" w:hAnsi="Calibri"/>
          <w:i/>
        </w:rPr>
        <w:t xml:space="preserve"> </w:t>
      </w:r>
      <w:r>
        <w:rPr>
          <w:rFonts w:ascii="Calibri" w:hAnsi="Calibri"/>
          <w:i/>
        </w:rPr>
        <w:t xml:space="preserve">There is, therefore, plenty of room for expansion and, with our strategy, we hope to seize the opportunities of a market with great potential regarding the areas of remodelling and renovation, and where the construction sector is expected to grow at 5.3% a year over the coming years", </w:t>
      </w:r>
      <w:r>
        <w:rPr>
          <w:rFonts w:ascii="Calibri" w:hAnsi="Calibri"/>
        </w:rPr>
        <w:t>says Navarro.</w:t>
      </w:r>
    </w:p>
    <w:p w:rsidR="00B4586F" w:rsidRDefault="00B4586F" w:rsidP="00910008">
      <w:pPr>
        <w:pStyle w:val="Prrafodelista"/>
        <w:ind w:left="0"/>
        <w:jc w:val="both"/>
        <w:rPr>
          <w:rFonts w:asciiTheme="minorHAnsi" w:hAnsiTheme="minorHAnsi" w:cstheme="minorHAnsi"/>
          <w:color w:val="000000"/>
        </w:rPr>
      </w:pPr>
    </w:p>
    <w:p w:rsidR="001C6578" w:rsidRDefault="001C6578" w:rsidP="001C6578">
      <w:pPr>
        <w:pStyle w:val="Textosinformato"/>
        <w:rPr>
          <w:b/>
          <w:sz w:val="20"/>
          <w:szCs w:val="20"/>
          <w:lang w:val="en-US"/>
        </w:rPr>
      </w:pPr>
      <w:r>
        <w:rPr>
          <w:b/>
          <w:sz w:val="20"/>
          <w:szCs w:val="20"/>
          <w:lang w:val="en-US"/>
        </w:rPr>
        <w:t>About Cosentino Group</w:t>
      </w:r>
    </w:p>
    <w:p w:rsidR="001C6578" w:rsidRDefault="001C6578" w:rsidP="001C6578">
      <w:pPr>
        <w:rPr>
          <w:rFonts w:ascii="Calibri" w:hAnsi="Calibri" w:cs="Arial"/>
          <w:b/>
          <w:sz w:val="18"/>
          <w:szCs w:val="18"/>
          <w:lang w:val="en-US"/>
        </w:rPr>
      </w:pPr>
    </w:p>
    <w:p w:rsidR="001C6578" w:rsidRDefault="001C6578" w:rsidP="001C6578">
      <w:pPr>
        <w:pStyle w:val="Textosinformato"/>
        <w:jc w:val="both"/>
        <w:rPr>
          <w:sz w:val="18"/>
          <w:szCs w:val="20"/>
          <w:lang w:val="en-US"/>
        </w:rPr>
      </w:pPr>
      <w:r>
        <w:rPr>
          <w:sz w:val="18"/>
          <w:szCs w:val="20"/>
          <w:lang w:val="en-US"/>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w:t>
      </w:r>
      <w:proofErr w:type="spellStart"/>
      <w:r>
        <w:rPr>
          <w:sz w:val="18"/>
          <w:szCs w:val="20"/>
          <w:lang w:val="en-US"/>
        </w:rPr>
        <w:t>Silestone</w:t>
      </w:r>
      <w:proofErr w:type="spellEnd"/>
      <w:r>
        <w:rPr>
          <w:sz w:val="18"/>
          <w:szCs w:val="20"/>
          <w:lang w:val="en-US"/>
        </w:rPr>
        <w:t xml:space="preserve">®, </w:t>
      </w:r>
      <w:proofErr w:type="spellStart"/>
      <w:r>
        <w:rPr>
          <w:sz w:val="18"/>
          <w:szCs w:val="20"/>
          <w:lang w:val="en-US"/>
        </w:rPr>
        <w:t>Dekton</w:t>
      </w:r>
      <w:proofErr w:type="spellEnd"/>
      <w:r>
        <w:rPr>
          <w:sz w:val="18"/>
          <w:szCs w:val="20"/>
          <w:lang w:val="en-US"/>
        </w:rPr>
        <w:t xml:space="preserve">®, </w:t>
      </w:r>
      <w:proofErr w:type="gramStart"/>
      <w:r>
        <w:rPr>
          <w:sz w:val="18"/>
          <w:szCs w:val="20"/>
          <w:lang w:val="en-US"/>
        </w:rPr>
        <w:t>Eco</w:t>
      </w:r>
      <w:proofErr w:type="gramEnd"/>
      <w:r>
        <w:rPr>
          <w:sz w:val="18"/>
          <w:szCs w:val="20"/>
          <w:lang w:val="en-US"/>
        </w:rPr>
        <w:t xml:space="preserve"> by Cosentino® and </w:t>
      </w:r>
      <w:proofErr w:type="spellStart"/>
      <w:r>
        <w:rPr>
          <w:sz w:val="18"/>
          <w:szCs w:val="20"/>
          <w:lang w:val="en-US"/>
        </w:rPr>
        <w:t>Sensa</w:t>
      </w:r>
      <w:proofErr w:type="spellEnd"/>
      <w:r>
        <w:rPr>
          <w:sz w:val="18"/>
          <w:szCs w:val="20"/>
          <w:lang w:val="en-US"/>
        </w:rPr>
        <w:t xml:space="preserve"> by Cosentino®. Technologically advanced surfaces which allow create unique designs for the home and public spaces.</w:t>
      </w:r>
    </w:p>
    <w:p w:rsidR="001C6578" w:rsidRDefault="001C6578" w:rsidP="001C6578">
      <w:pPr>
        <w:pStyle w:val="Textosinformato"/>
        <w:jc w:val="both"/>
        <w:rPr>
          <w:sz w:val="18"/>
          <w:szCs w:val="20"/>
          <w:lang w:val="en-US"/>
        </w:rPr>
      </w:pPr>
    </w:p>
    <w:p w:rsidR="001C6578" w:rsidRDefault="001C6578" w:rsidP="001C6578">
      <w:pPr>
        <w:pStyle w:val="Textosinformato"/>
        <w:jc w:val="both"/>
        <w:rPr>
          <w:sz w:val="18"/>
          <w:szCs w:val="20"/>
          <w:lang w:val="en-US"/>
        </w:rPr>
      </w:pPr>
      <w:r>
        <w:rPr>
          <w:sz w:val="18"/>
          <w:szCs w:val="20"/>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rsidR="001C6578" w:rsidRDefault="001C6578" w:rsidP="001C6578">
      <w:pPr>
        <w:pStyle w:val="Textosinformato"/>
        <w:jc w:val="both"/>
        <w:rPr>
          <w:sz w:val="18"/>
          <w:szCs w:val="20"/>
          <w:lang w:val="en-US"/>
        </w:rPr>
      </w:pPr>
    </w:p>
    <w:p w:rsidR="001C6578" w:rsidRPr="000B5403" w:rsidRDefault="001C6578" w:rsidP="001C6578">
      <w:pPr>
        <w:pStyle w:val="Textosinformato"/>
        <w:jc w:val="both"/>
        <w:rPr>
          <w:sz w:val="18"/>
          <w:szCs w:val="20"/>
        </w:rPr>
      </w:pPr>
      <w:r>
        <w:rPr>
          <w:sz w:val="18"/>
          <w:szCs w:val="20"/>
          <w:lang w:val="en-US"/>
        </w:rPr>
        <w:t xml:space="preserve">Cosentino Group currently distributes its products and brands in more than 80 countries, and directly manages from </w:t>
      </w:r>
      <w:r w:rsidRPr="000B5403">
        <w:rPr>
          <w:sz w:val="18"/>
          <w:szCs w:val="20"/>
        </w:rPr>
        <w:t xml:space="preserve">its headquarters in Almeria (Spain) its own facilities in more than 20 of them. </w:t>
      </w:r>
      <w:bookmarkStart w:id="0" w:name="_GoBack"/>
      <w:bookmarkEnd w:id="0"/>
      <w:r w:rsidRPr="000B5403">
        <w:rPr>
          <w:sz w:val="18"/>
          <w:szCs w:val="20"/>
        </w:rPr>
        <w:t>90% of Cosentino Group’s turnover comes from international markets.</w:t>
      </w:r>
    </w:p>
    <w:p w:rsidR="001C6578" w:rsidRPr="000B5403" w:rsidRDefault="001C6578" w:rsidP="001C6578">
      <w:pPr>
        <w:jc w:val="both"/>
        <w:rPr>
          <w:rFonts w:ascii="Calibri" w:hAnsi="Calibri"/>
          <w:sz w:val="22"/>
          <w:szCs w:val="22"/>
        </w:rPr>
      </w:pPr>
    </w:p>
    <w:p w:rsidR="001C6578" w:rsidRPr="000B5403" w:rsidRDefault="001C6578" w:rsidP="001C6578">
      <w:pPr>
        <w:pStyle w:val="Textosinformato"/>
        <w:jc w:val="both"/>
        <w:rPr>
          <w:sz w:val="18"/>
          <w:szCs w:val="20"/>
        </w:rPr>
      </w:pPr>
      <w:hyperlink r:id="rId7" w:history="1">
        <w:r w:rsidRPr="00353148">
          <w:rPr>
            <w:rStyle w:val="Hipervnculo"/>
            <w:sz w:val="18"/>
            <w:szCs w:val="20"/>
          </w:rPr>
          <w:t>www.cosentino.com</w:t>
        </w:r>
      </w:hyperlink>
      <w:r>
        <w:rPr>
          <w:sz w:val="18"/>
          <w:szCs w:val="20"/>
        </w:rPr>
        <w:t xml:space="preserve"> </w:t>
      </w:r>
    </w:p>
    <w:p w:rsidR="001C6578" w:rsidRPr="000B5403" w:rsidRDefault="001C6578" w:rsidP="001C6578">
      <w:pPr>
        <w:pStyle w:val="Textosinformato"/>
        <w:jc w:val="both"/>
        <w:rPr>
          <w:rStyle w:val="Hipervnculo"/>
        </w:rPr>
      </w:pPr>
      <w:hyperlink r:id="rId8" w:history="1">
        <w:r w:rsidRPr="000B5403">
          <w:rPr>
            <w:rStyle w:val="Hipervnculo"/>
            <w:sz w:val="18"/>
            <w:szCs w:val="20"/>
          </w:rPr>
          <w:t>www.silestone.com</w:t>
        </w:r>
      </w:hyperlink>
    </w:p>
    <w:p w:rsidR="001C6578" w:rsidRPr="000B5403" w:rsidRDefault="001C6578" w:rsidP="001C6578">
      <w:pPr>
        <w:pStyle w:val="Textosinformato"/>
        <w:jc w:val="both"/>
        <w:rPr>
          <w:rStyle w:val="Hipervnculo"/>
        </w:rPr>
      </w:pPr>
      <w:hyperlink r:id="rId9" w:history="1">
        <w:r w:rsidRPr="000B5403">
          <w:rPr>
            <w:rStyle w:val="Hipervnculo"/>
            <w:sz w:val="18"/>
            <w:szCs w:val="20"/>
          </w:rPr>
          <w:t>www.dekton.com</w:t>
        </w:r>
      </w:hyperlink>
    </w:p>
    <w:p w:rsidR="001C6578" w:rsidRPr="000B5403" w:rsidRDefault="001C6578" w:rsidP="001C6578">
      <w:pPr>
        <w:pStyle w:val="Textosinformato"/>
        <w:jc w:val="both"/>
        <w:rPr>
          <w:rStyle w:val="Hipervnculo"/>
        </w:rPr>
      </w:pPr>
      <w:hyperlink r:id="rId10" w:history="1">
        <w:r w:rsidRPr="000B5403">
          <w:rPr>
            <w:rStyle w:val="Hipervnculo"/>
            <w:sz w:val="18"/>
            <w:szCs w:val="20"/>
          </w:rPr>
          <w:t>www.ecobycosentino.com</w:t>
        </w:r>
      </w:hyperlink>
    </w:p>
    <w:p w:rsidR="001C6578" w:rsidRPr="000B5403" w:rsidRDefault="001C6578" w:rsidP="001C6578">
      <w:pPr>
        <w:pStyle w:val="Textosinformato"/>
        <w:jc w:val="both"/>
        <w:rPr>
          <w:rStyle w:val="Hipervnculo"/>
        </w:rPr>
      </w:pPr>
      <w:hyperlink r:id="rId11" w:history="1">
        <w:r w:rsidRPr="000B5403">
          <w:rPr>
            <w:rStyle w:val="Hipervnculo"/>
            <w:sz w:val="18"/>
            <w:szCs w:val="20"/>
          </w:rPr>
          <w:t>www.sensabycosentino.com</w:t>
        </w:r>
      </w:hyperlink>
    </w:p>
    <w:p w:rsidR="001C6578" w:rsidRPr="000B5403" w:rsidRDefault="001C6578" w:rsidP="001C6578">
      <w:pPr>
        <w:rPr>
          <w:rFonts w:ascii="Calibri" w:hAnsi="Calibri" w:cs="Arial"/>
          <w:b/>
          <w:sz w:val="18"/>
          <w:szCs w:val="18"/>
        </w:rPr>
      </w:pPr>
    </w:p>
    <w:p w:rsidR="001C6578" w:rsidRPr="000B5403" w:rsidRDefault="001C6578" w:rsidP="001C6578">
      <w:pPr>
        <w:jc w:val="both"/>
        <w:rPr>
          <w:rFonts w:ascii="Calibri" w:hAnsi="Calibri"/>
          <w:b/>
          <w:color w:val="000000"/>
          <w:sz w:val="22"/>
          <w:szCs w:val="22"/>
        </w:rPr>
      </w:pPr>
    </w:p>
    <w:p w:rsidR="001C6578" w:rsidRPr="000B5403" w:rsidRDefault="001C6578" w:rsidP="001C6578">
      <w:pPr>
        <w:jc w:val="both"/>
        <w:rPr>
          <w:rFonts w:ascii="Calibri" w:hAnsi="Calibri"/>
          <w:b/>
          <w:color w:val="000000"/>
          <w:sz w:val="22"/>
          <w:szCs w:val="22"/>
        </w:rPr>
      </w:pPr>
    </w:p>
    <w:p w:rsidR="001C6578" w:rsidRPr="001C6578" w:rsidRDefault="001C6578" w:rsidP="001C6578">
      <w:pPr>
        <w:jc w:val="both"/>
        <w:rPr>
          <w:rFonts w:ascii="Calibri" w:hAnsi="Calibri"/>
          <w:b/>
          <w:color w:val="000000"/>
          <w:sz w:val="22"/>
          <w:szCs w:val="22"/>
          <w:lang w:val="es-ES"/>
        </w:rPr>
      </w:pPr>
      <w:r w:rsidRPr="001C6578">
        <w:rPr>
          <w:rFonts w:ascii="Calibri" w:hAnsi="Calibri"/>
          <w:b/>
          <w:color w:val="000000"/>
          <w:sz w:val="22"/>
          <w:szCs w:val="22"/>
          <w:lang w:val="es-ES"/>
        </w:rPr>
        <w:t xml:space="preserve">Media </w:t>
      </w:r>
      <w:proofErr w:type="spellStart"/>
      <w:r w:rsidRPr="001C6578">
        <w:rPr>
          <w:rFonts w:ascii="Calibri" w:hAnsi="Calibri"/>
          <w:b/>
          <w:color w:val="000000"/>
          <w:sz w:val="22"/>
          <w:szCs w:val="22"/>
          <w:lang w:val="es-ES"/>
        </w:rPr>
        <w:t>Contact</w:t>
      </w:r>
      <w:proofErr w:type="spellEnd"/>
      <w:r w:rsidRPr="001C6578">
        <w:rPr>
          <w:rFonts w:ascii="Calibri" w:hAnsi="Calibri"/>
          <w:b/>
          <w:color w:val="000000"/>
          <w:sz w:val="22"/>
          <w:szCs w:val="22"/>
          <w:lang w:val="es-ES"/>
        </w:rPr>
        <w:t xml:space="preserve">: </w:t>
      </w:r>
    </w:p>
    <w:p w:rsidR="001C6578" w:rsidRPr="001C6578" w:rsidRDefault="001C6578" w:rsidP="001C6578">
      <w:pPr>
        <w:jc w:val="both"/>
        <w:rPr>
          <w:rFonts w:ascii="Calibri" w:hAnsi="Calibri"/>
          <w:color w:val="000000"/>
          <w:sz w:val="22"/>
          <w:szCs w:val="22"/>
          <w:lang w:val="es-ES"/>
        </w:rPr>
      </w:pPr>
      <w:r w:rsidRPr="001C6578">
        <w:rPr>
          <w:rFonts w:ascii="Calibri" w:hAnsi="Calibri"/>
          <w:color w:val="000000"/>
          <w:sz w:val="22"/>
          <w:szCs w:val="22"/>
          <w:lang w:val="es-ES"/>
        </w:rPr>
        <w:t xml:space="preserve">Cosentino </w:t>
      </w:r>
      <w:proofErr w:type="spellStart"/>
      <w:r w:rsidRPr="001C6578">
        <w:rPr>
          <w:rFonts w:ascii="Calibri" w:hAnsi="Calibri"/>
          <w:color w:val="000000"/>
          <w:sz w:val="22"/>
          <w:szCs w:val="22"/>
          <w:lang w:val="es-ES"/>
        </w:rPr>
        <w:t>Newsblog</w:t>
      </w:r>
      <w:proofErr w:type="spellEnd"/>
      <w:r w:rsidRPr="001C6578">
        <w:rPr>
          <w:rFonts w:ascii="Calibri" w:hAnsi="Calibri"/>
          <w:color w:val="000000"/>
          <w:sz w:val="22"/>
          <w:szCs w:val="22"/>
          <w:lang w:val="es-ES"/>
        </w:rPr>
        <w:t xml:space="preserve">: </w:t>
      </w:r>
      <w:hyperlink r:id="rId12" w:history="1">
        <w:r w:rsidRPr="001C6578">
          <w:rPr>
            <w:rStyle w:val="Hipervnculo"/>
            <w:rFonts w:ascii="Calibri" w:hAnsi="Calibri"/>
            <w:sz w:val="22"/>
            <w:szCs w:val="22"/>
            <w:lang w:val="es-ES"/>
          </w:rPr>
          <w:t>www.internacional.cosentinonews.com</w:t>
        </w:r>
      </w:hyperlink>
    </w:p>
    <w:p w:rsidR="001C6578" w:rsidRPr="000B5403" w:rsidRDefault="001C6578" w:rsidP="001C6578">
      <w:pPr>
        <w:jc w:val="both"/>
        <w:rPr>
          <w:rFonts w:ascii="Calibri" w:hAnsi="Calibri"/>
          <w:color w:val="000000"/>
          <w:sz w:val="22"/>
          <w:szCs w:val="22"/>
        </w:rPr>
      </w:pPr>
      <w:r w:rsidRPr="000B5403">
        <w:rPr>
          <w:rFonts w:ascii="Calibri" w:hAnsi="Calibri"/>
          <w:color w:val="000000"/>
          <w:sz w:val="22"/>
          <w:szCs w:val="22"/>
        </w:rPr>
        <w:t>Vanessa Feo Kutsch</w:t>
      </w:r>
    </w:p>
    <w:p w:rsidR="001C6578" w:rsidRPr="000B5403" w:rsidRDefault="001C6578" w:rsidP="001C6578">
      <w:pPr>
        <w:jc w:val="both"/>
        <w:rPr>
          <w:rFonts w:ascii="Calibri" w:hAnsi="Calibri"/>
          <w:color w:val="000000"/>
          <w:sz w:val="22"/>
          <w:szCs w:val="22"/>
        </w:rPr>
      </w:pPr>
      <w:r>
        <w:rPr>
          <w:rFonts w:ascii="Calibri" w:hAnsi="Calibri"/>
          <w:color w:val="000000"/>
          <w:sz w:val="22"/>
          <w:szCs w:val="22"/>
        </w:rPr>
        <w:t>International Communications</w:t>
      </w:r>
    </w:p>
    <w:p w:rsidR="001C6578" w:rsidRPr="000B5403" w:rsidRDefault="001C6578" w:rsidP="001C6578">
      <w:pPr>
        <w:jc w:val="both"/>
        <w:rPr>
          <w:rFonts w:ascii="Calibri" w:hAnsi="Calibri"/>
          <w:color w:val="000000"/>
          <w:sz w:val="22"/>
          <w:szCs w:val="22"/>
        </w:rPr>
      </w:pPr>
      <w:r w:rsidRPr="000B5403">
        <w:rPr>
          <w:rFonts w:ascii="Calibri" w:hAnsi="Calibri"/>
          <w:color w:val="000000"/>
          <w:sz w:val="22"/>
          <w:szCs w:val="22"/>
        </w:rPr>
        <w:t xml:space="preserve">0034616436498 – </w:t>
      </w:r>
      <w:hyperlink r:id="rId13" w:history="1">
        <w:r w:rsidRPr="00A171D0">
          <w:rPr>
            <w:rStyle w:val="Hipervnculo"/>
            <w:rFonts w:ascii="Calibri" w:hAnsi="Calibri"/>
            <w:sz w:val="22"/>
            <w:szCs w:val="22"/>
          </w:rPr>
          <w:t>vfeo@cosentino.com</w:t>
        </w:r>
      </w:hyperlink>
    </w:p>
    <w:p w:rsidR="001C6578" w:rsidRDefault="001C6578" w:rsidP="00910008">
      <w:pPr>
        <w:pStyle w:val="Prrafodelista"/>
        <w:ind w:left="0"/>
        <w:jc w:val="both"/>
        <w:rPr>
          <w:rFonts w:asciiTheme="minorHAnsi" w:hAnsiTheme="minorHAnsi" w:cstheme="minorHAnsi"/>
          <w:color w:val="000000"/>
        </w:rPr>
      </w:pPr>
    </w:p>
    <w:sectPr w:rsidR="001C6578" w:rsidSect="00004B15">
      <w:headerReference w:type="default" r:id="rId14"/>
      <w:footerReference w:type="default" r:id="rId15"/>
      <w:pgSz w:w="11906" w:h="16838"/>
      <w:pgMar w:top="1417" w:right="1274" w:bottom="426" w:left="1560" w:header="568" w:footer="7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8E" w:rsidRDefault="00310F8E">
      <w:r>
        <w:separator/>
      </w:r>
    </w:p>
  </w:endnote>
  <w:endnote w:type="continuationSeparator" w:id="0">
    <w:p w:rsidR="00310F8E" w:rsidRDefault="00310F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C7" w:rsidRDefault="00EA50C7">
    <w:pPr>
      <w:pStyle w:val="Piedepgina"/>
      <w:jc w:val="right"/>
    </w:pPr>
  </w:p>
  <w:p w:rsidR="00EA50C7" w:rsidRDefault="00EA50C7">
    <w:pPr>
      <w:pStyle w:val="Piedepgina"/>
      <w:jc w:val="right"/>
      <w:rPr>
        <w:rFonts w:ascii="Arial" w:hAnsi="Arial"/>
        <w:color w:val="7F7F7F"/>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8E" w:rsidRDefault="00310F8E">
      <w:r>
        <w:separator/>
      </w:r>
    </w:p>
  </w:footnote>
  <w:footnote w:type="continuationSeparator" w:id="0">
    <w:p w:rsidR="00310F8E" w:rsidRDefault="00310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C7" w:rsidRDefault="00EA50C7">
    <w:pPr>
      <w:pStyle w:val="Encabezado"/>
    </w:pPr>
    <w:r>
      <w:rPr>
        <w:noProof/>
        <w:snapToGrid/>
        <w:lang w:val="es-ES" w:eastAsia="es-ES" w:bidi="ar-SA"/>
      </w:rPr>
      <w:drawing>
        <wp:anchor distT="0" distB="0" distL="114300" distR="114300" simplePos="0" relativeHeight="251658240" behindDoc="1" locked="0" layoutInCell="1" allowOverlap="1">
          <wp:simplePos x="0" y="0"/>
          <wp:positionH relativeFrom="column">
            <wp:posOffset>-613742</wp:posOffset>
          </wp:positionH>
          <wp:positionV relativeFrom="paragraph">
            <wp:posOffset>-10823</wp:posOffset>
          </wp:positionV>
          <wp:extent cx="6913217" cy="381663"/>
          <wp:effectExtent l="19050" t="0" r="1933" b="0"/>
          <wp:wrapNone/>
          <wp:docPr id="2" name="1 Imagen" descr="COSENTINO 2013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NTINO 2013 Letterhead.jpg"/>
                  <pic:cNvPicPr/>
                </pic:nvPicPr>
                <pic:blipFill>
                  <a:blip r:embed="rId1"/>
                  <a:stretch>
                    <a:fillRect/>
                  </a:stretch>
                </pic:blipFill>
                <pic:spPr>
                  <a:xfrm>
                    <a:off x="0" y="0"/>
                    <a:ext cx="6913217" cy="38166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F4"/>
    <w:multiLevelType w:val="hybridMultilevel"/>
    <w:tmpl w:val="FF8A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945E0"/>
    <w:multiLevelType w:val="hybridMultilevel"/>
    <w:tmpl w:val="52E0C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C671EFA"/>
    <w:multiLevelType w:val="hybridMultilevel"/>
    <w:tmpl w:val="38CA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4065D"/>
    <w:multiLevelType w:val="hybridMultilevel"/>
    <w:tmpl w:val="3B0EFB00"/>
    <w:lvl w:ilvl="0" w:tplc="3BD4ADFC">
      <w:start w:val="19"/>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DF766B2"/>
    <w:multiLevelType w:val="hybridMultilevel"/>
    <w:tmpl w:val="F716B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0E6700"/>
    <w:multiLevelType w:val="hybridMultilevel"/>
    <w:tmpl w:val="6CEC1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FD297D"/>
    <w:multiLevelType w:val="hybridMultilevel"/>
    <w:tmpl w:val="D6680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7B3FF4"/>
    <w:multiLevelType w:val="hybridMultilevel"/>
    <w:tmpl w:val="4E46375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8">
    <w:nsid w:val="4D556854"/>
    <w:multiLevelType w:val="hybridMultilevel"/>
    <w:tmpl w:val="96CC9054"/>
    <w:lvl w:ilvl="0" w:tplc="0596C7DA">
      <w:numFmt w:val="bullet"/>
      <w:lvlText w:val="•"/>
      <w:lvlJc w:val="left"/>
      <w:pPr>
        <w:ind w:left="1080" w:hanging="360"/>
      </w:pPr>
      <w:rPr>
        <w:rFonts w:ascii="Calibri" w:eastAsia="Batang" w:hAnsi="Calibri" w:cs="Times New Roman" w:hint="default"/>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10">
    <w:nsid w:val="59CE77CA"/>
    <w:multiLevelType w:val="hybridMultilevel"/>
    <w:tmpl w:val="9786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A35729"/>
    <w:multiLevelType w:val="hybridMultilevel"/>
    <w:tmpl w:val="0CE28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2A3DF3"/>
    <w:multiLevelType w:val="hybridMultilevel"/>
    <w:tmpl w:val="7DEE8F0E"/>
    <w:lvl w:ilvl="0" w:tplc="C8E0EB6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32B22A8"/>
    <w:multiLevelType w:val="hybridMultilevel"/>
    <w:tmpl w:val="77F67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95788D"/>
    <w:multiLevelType w:val="hybridMultilevel"/>
    <w:tmpl w:val="7FCC2F3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D091EFA"/>
    <w:multiLevelType w:val="hybridMultilevel"/>
    <w:tmpl w:val="20E08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
  </w:num>
  <w:num w:numId="5">
    <w:abstractNumId w:val="10"/>
  </w:num>
  <w:num w:numId="6">
    <w:abstractNumId w:val="9"/>
  </w:num>
  <w:num w:numId="7">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2"/>
  </w:num>
  <w:num w:numId="11">
    <w:abstractNumId w:val="4"/>
  </w:num>
  <w:num w:numId="12">
    <w:abstractNumId w:val="13"/>
  </w:num>
  <w:num w:numId="13">
    <w:abstractNumId w:val="6"/>
  </w:num>
  <w:num w:numId="14">
    <w:abstractNumId w:val="8"/>
  </w:num>
  <w:num w:numId="15">
    <w:abstractNumId w:val="7"/>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useFELayout/>
  </w:compat>
  <w:rsids>
    <w:rsidRoot w:val="00607AE9"/>
    <w:rsid w:val="000026BA"/>
    <w:rsid w:val="00004B15"/>
    <w:rsid w:val="00006242"/>
    <w:rsid w:val="00006903"/>
    <w:rsid w:val="00006E55"/>
    <w:rsid w:val="00032ECA"/>
    <w:rsid w:val="00060524"/>
    <w:rsid w:val="000662D0"/>
    <w:rsid w:val="00071E17"/>
    <w:rsid w:val="0007429F"/>
    <w:rsid w:val="000A29A1"/>
    <w:rsid w:val="000C3DBD"/>
    <w:rsid w:val="000D3B60"/>
    <w:rsid w:val="000E08B1"/>
    <w:rsid w:val="000E5535"/>
    <w:rsid w:val="000F5FE1"/>
    <w:rsid w:val="000F7CBB"/>
    <w:rsid w:val="00110B9E"/>
    <w:rsid w:val="00114722"/>
    <w:rsid w:val="001158E5"/>
    <w:rsid w:val="0013190B"/>
    <w:rsid w:val="001403C9"/>
    <w:rsid w:val="00153D64"/>
    <w:rsid w:val="00154762"/>
    <w:rsid w:val="00180539"/>
    <w:rsid w:val="0018262E"/>
    <w:rsid w:val="001828D4"/>
    <w:rsid w:val="00191848"/>
    <w:rsid w:val="00192469"/>
    <w:rsid w:val="00195658"/>
    <w:rsid w:val="00197C2A"/>
    <w:rsid w:val="00197FB9"/>
    <w:rsid w:val="001A2F1D"/>
    <w:rsid w:val="001A7E47"/>
    <w:rsid w:val="001B034C"/>
    <w:rsid w:val="001B1E48"/>
    <w:rsid w:val="001B3A09"/>
    <w:rsid w:val="001C6578"/>
    <w:rsid w:val="001D1FBF"/>
    <w:rsid w:val="001E4F2D"/>
    <w:rsid w:val="001F12D2"/>
    <w:rsid w:val="00202D1F"/>
    <w:rsid w:val="00204326"/>
    <w:rsid w:val="002059F3"/>
    <w:rsid w:val="00206197"/>
    <w:rsid w:val="00253682"/>
    <w:rsid w:val="00260EBE"/>
    <w:rsid w:val="00272251"/>
    <w:rsid w:val="002738C4"/>
    <w:rsid w:val="00275001"/>
    <w:rsid w:val="0028078E"/>
    <w:rsid w:val="002B11EC"/>
    <w:rsid w:val="002D3ED4"/>
    <w:rsid w:val="002D4B0B"/>
    <w:rsid w:val="002E3DE3"/>
    <w:rsid w:val="002E4007"/>
    <w:rsid w:val="002F0898"/>
    <w:rsid w:val="002F0A39"/>
    <w:rsid w:val="00303AE8"/>
    <w:rsid w:val="0030473D"/>
    <w:rsid w:val="00304E65"/>
    <w:rsid w:val="00310F8E"/>
    <w:rsid w:val="00325D43"/>
    <w:rsid w:val="00331D3D"/>
    <w:rsid w:val="0034131B"/>
    <w:rsid w:val="00345AC7"/>
    <w:rsid w:val="0034694D"/>
    <w:rsid w:val="00347870"/>
    <w:rsid w:val="003635D3"/>
    <w:rsid w:val="003851C3"/>
    <w:rsid w:val="00391D84"/>
    <w:rsid w:val="003C2A7C"/>
    <w:rsid w:val="003D4E60"/>
    <w:rsid w:val="003E42EF"/>
    <w:rsid w:val="003F26AD"/>
    <w:rsid w:val="003F68D3"/>
    <w:rsid w:val="00401D1A"/>
    <w:rsid w:val="00407BD4"/>
    <w:rsid w:val="00411337"/>
    <w:rsid w:val="00412766"/>
    <w:rsid w:val="00414C7A"/>
    <w:rsid w:val="0041718C"/>
    <w:rsid w:val="00422AC9"/>
    <w:rsid w:val="00424B2C"/>
    <w:rsid w:val="004274AF"/>
    <w:rsid w:val="004347E2"/>
    <w:rsid w:val="00434C86"/>
    <w:rsid w:val="004446FD"/>
    <w:rsid w:val="0045122D"/>
    <w:rsid w:val="0046662F"/>
    <w:rsid w:val="00480832"/>
    <w:rsid w:val="004A2655"/>
    <w:rsid w:val="004B1532"/>
    <w:rsid w:val="004B5364"/>
    <w:rsid w:val="004C21A6"/>
    <w:rsid w:val="004C2414"/>
    <w:rsid w:val="004D661F"/>
    <w:rsid w:val="00504C4A"/>
    <w:rsid w:val="00507EE4"/>
    <w:rsid w:val="00524638"/>
    <w:rsid w:val="0052577F"/>
    <w:rsid w:val="00530D12"/>
    <w:rsid w:val="00552EEA"/>
    <w:rsid w:val="00556379"/>
    <w:rsid w:val="0056384D"/>
    <w:rsid w:val="005670A0"/>
    <w:rsid w:val="005777E3"/>
    <w:rsid w:val="00580C95"/>
    <w:rsid w:val="00581F43"/>
    <w:rsid w:val="00592AFE"/>
    <w:rsid w:val="005A394B"/>
    <w:rsid w:val="005B0E60"/>
    <w:rsid w:val="005B72ED"/>
    <w:rsid w:val="005B73B9"/>
    <w:rsid w:val="005D2EB0"/>
    <w:rsid w:val="005D5A1D"/>
    <w:rsid w:val="005E3346"/>
    <w:rsid w:val="005E70BB"/>
    <w:rsid w:val="005F092F"/>
    <w:rsid w:val="005F419F"/>
    <w:rsid w:val="005F46FB"/>
    <w:rsid w:val="00607AE9"/>
    <w:rsid w:val="00613B1F"/>
    <w:rsid w:val="00621039"/>
    <w:rsid w:val="006363A3"/>
    <w:rsid w:val="00642630"/>
    <w:rsid w:val="0064383C"/>
    <w:rsid w:val="0066474C"/>
    <w:rsid w:val="00666C33"/>
    <w:rsid w:val="00667BA9"/>
    <w:rsid w:val="00671CD5"/>
    <w:rsid w:val="0067628D"/>
    <w:rsid w:val="00682B98"/>
    <w:rsid w:val="006871FE"/>
    <w:rsid w:val="00696350"/>
    <w:rsid w:val="006A1D98"/>
    <w:rsid w:val="006A71E4"/>
    <w:rsid w:val="006B2D11"/>
    <w:rsid w:val="006B43D2"/>
    <w:rsid w:val="006C5C22"/>
    <w:rsid w:val="006E3388"/>
    <w:rsid w:val="006E5F84"/>
    <w:rsid w:val="006E690F"/>
    <w:rsid w:val="006E6FC6"/>
    <w:rsid w:val="006E7EB5"/>
    <w:rsid w:val="0070377A"/>
    <w:rsid w:val="00712CFD"/>
    <w:rsid w:val="00717435"/>
    <w:rsid w:val="007360EC"/>
    <w:rsid w:val="00736370"/>
    <w:rsid w:val="007437CE"/>
    <w:rsid w:val="007507F2"/>
    <w:rsid w:val="007569B4"/>
    <w:rsid w:val="00762CF1"/>
    <w:rsid w:val="00763C11"/>
    <w:rsid w:val="00765DE7"/>
    <w:rsid w:val="007A711E"/>
    <w:rsid w:val="007C250D"/>
    <w:rsid w:val="007D7090"/>
    <w:rsid w:val="007F04DF"/>
    <w:rsid w:val="007F2331"/>
    <w:rsid w:val="0080434D"/>
    <w:rsid w:val="008204F8"/>
    <w:rsid w:val="00822091"/>
    <w:rsid w:val="008237ED"/>
    <w:rsid w:val="0082611B"/>
    <w:rsid w:val="008355A9"/>
    <w:rsid w:val="00837391"/>
    <w:rsid w:val="00841816"/>
    <w:rsid w:val="00850D18"/>
    <w:rsid w:val="00852504"/>
    <w:rsid w:val="00866A83"/>
    <w:rsid w:val="00867D00"/>
    <w:rsid w:val="00877FCD"/>
    <w:rsid w:val="00884C91"/>
    <w:rsid w:val="00885597"/>
    <w:rsid w:val="00886D60"/>
    <w:rsid w:val="0089140D"/>
    <w:rsid w:val="008B126F"/>
    <w:rsid w:val="008B17C4"/>
    <w:rsid w:val="008B5A24"/>
    <w:rsid w:val="008D15FF"/>
    <w:rsid w:val="008E08F2"/>
    <w:rsid w:val="008E70EC"/>
    <w:rsid w:val="008F5FE1"/>
    <w:rsid w:val="00902690"/>
    <w:rsid w:val="00905A9A"/>
    <w:rsid w:val="00910008"/>
    <w:rsid w:val="009118DD"/>
    <w:rsid w:val="0091363B"/>
    <w:rsid w:val="00914012"/>
    <w:rsid w:val="00916C6B"/>
    <w:rsid w:val="00917C9B"/>
    <w:rsid w:val="00931857"/>
    <w:rsid w:val="00933673"/>
    <w:rsid w:val="009378BD"/>
    <w:rsid w:val="00953B79"/>
    <w:rsid w:val="009552DF"/>
    <w:rsid w:val="009646C8"/>
    <w:rsid w:val="00976228"/>
    <w:rsid w:val="009776FA"/>
    <w:rsid w:val="00995606"/>
    <w:rsid w:val="009B1EE2"/>
    <w:rsid w:val="009B3B06"/>
    <w:rsid w:val="009B40D7"/>
    <w:rsid w:val="009C04A9"/>
    <w:rsid w:val="009C4118"/>
    <w:rsid w:val="009D5B82"/>
    <w:rsid w:val="009E5CB5"/>
    <w:rsid w:val="009F369D"/>
    <w:rsid w:val="009F4990"/>
    <w:rsid w:val="009F71DF"/>
    <w:rsid w:val="00A05D12"/>
    <w:rsid w:val="00A07925"/>
    <w:rsid w:val="00A1165E"/>
    <w:rsid w:val="00A2060F"/>
    <w:rsid w:val="00A30170"/>
    <w:rsid w:val="00A63710"/>
    <w:rsid w:val="00A637B6"/>
    <w:rsid w:val="00A655F5"/>
    <w:rsid w:val="00A6717F"/>
    <w:rsid w:val="00A82441"/>
    <w:rsid w:val="00A846D1"/>
    <w:rsid w:val="00A91CB9"/>
    <w:rsid w:val="00A92C29"/>
    <w:rsid w:val="00A93A23"/>
    <w:rsid w:val="00AA332A"/>
    <w:rsid w:val="00AB1206"/>
    <w:rsid w:val="00AC1176"/>
    <w:rsid w:val="00AC1B40"/>
    <w:rsid w:val="00AC446A"/>
    <w:rsid w:val="00AD3E15"/>
    <w:rsid w:val="00AE2297"/>
    <w:rsid w:val="00AE79D0"/>
    <w:rsid w:val="00AF4D70"/>
    <w:rsid w:val="00B07B5D"/>
    <w:rsid w:val="00B205CB"/>
    <w:rsid w:val="00B23E05"/>
    <w:rsid w:val="00B3075A"/>
    <w:rsid w:val="00B4586F"/>
    <w:rsid w:val="00B46A83"/>
    <w:rsid w:val="00B516E1"/>
    <w:rsid w:val="00B55073"/>
    <w:rsid w:val="00B646D0"/>
    <w:rsid w:val="00B84452"/>
    <w:rsid w:val="00B9120E"/>
    <w:rsid w:val="00BA3203"/>
    <w:rsid w:val="00BA75E9"/>
    <w:rsid w:val="00BB21C4"/>
    <w:rsid w:val="00BD3AFA"/>
    <w:rsid w:val="00BD3DE2"/>
    <w:rsid w:val="00BE3989"/>
    <w:rsid w:val="00BF500D"/>
    <w:rsid w:val="00C04E04"/>
    <w:rsid w:val="00C056B6"/>
    <w:rsid w:val="00C1503F"/>
    <w:rsid w:val="00C17171"/>
    <w:rsid w:val="00C32854"/>
    <w:rsid w:val="00C468CC"/>
    <w:rsid w:val="00C60689"/>
    <w:rsid w:val="00C60AD4"/>
    <w:rsid w:val="00C722D5"/>
    <w:rsid w:val="00C76D13"/>
    <w:rsid w:val="00C8424B"/>
    <w:rsid w:val="00C86BC8"/>
    <w:rsid w:val="00C90208"/>
    <w:rsid w:val="00C926D8"/>
    <w:rsid w:val="00CA6816"/>
    <w:rsid w:val="00CB20FF"/>
    <w:rsid w:val="00CB671E"/>
    <w:rsid w:val="00CC5447"/>
    <w:rsid w:val="00CD4D71"/>
    <w:rsid w:val="00CE60C0"/>
    <w:rsid w:val="00CE74F7"/>
    <w:rsid w:val="00CF2909"/>
    <w:rsid w:val="00D113D6"/>
    <w:rsid w:val="00D137B6"/>
    <w:rsid w:val="00D26DC1"/>
    <w:rsid w:val="00D361ED"/>
    <w:rsid w:val="00D5484F"/>
    <w:rsid w:val="00D74986"/>
    <w:rsid w:val="00D776A4"/>
    <w:rsid w:val="00D83538"/>
    <w:rsid w:val="00D91E76"/>
    <w:rsid w:val="00D9586E"/>
    <w:rsid w:val="00DB2EF3"/>
    <w:rsid w:val="00DC0AE4"/>
    <w:rsid w:val="00DC1F35"/>
    <w:rsid w:val="00DC4560"/>
    <w:rsid w:val="00DD2379"/>
    <w:rsid w:val="00DD438F"/>
    <w:rsid w:val="00DD56F0"/>
    <w:rsid w:val="00DE15D5"/>
    <w:rsid w:val="00DE67FA"/>
    <w:rsid w:val="00DF0C26"/>
    <w:rsid w:val="00E1142E"/>
    <w:rsid w:val="00E2088C"/>
    <w:rsid w:val="00E23BF7"/>
    <w:rsid w:val="00E42774"/>
    <w:rsid w:val="00E45394"/>
    <w:rsid w:val="00E50FE7"/>
    <w:rsid w:val="00E532BB"/>
    <w:rsid w:val="00E54742"/>
    <w:rsid w:val="00E553E8"/>
    <w:rsid w:val="00E56B84"/>
    <w:rsid w:val="00E710E7"/>
    <w:rsid w:val="00E87DA2"/>
    <w:rsid w:val="00EA21D9"/>
    <w:rsid w:val="00EA50C7"/>
    <w:rsid w:val="00EA6202"/>
    <w:rsid w:val="00EC25E8"/>
    <w:rsid w:val="00EC55A5"/>
    <w:rsid w:val="00EC5605"/>
    <w:rsid w:val="00ED0C3A"/>
    <w:rsid w:val="00ED35E3"/>
    <w:rsid w:val="00EE4159"/>
    <w:rsid w:val="00EE68F8"/>
    <w:rsid w:val="00EE6EF4"/>
    <w:rsid w:val="00F02A8E"/>
    <w:rsid w:val="00F27858"/>
    <w:rsid w:val="00F42DFC"/>
    <w:rsid w:val="00F43269"/>
    <w:rsid w:val="00F62AD9"/>
    <w:rsid w:val="00F66D29"/>
    <w:rsid w:val="00F66EE1"/>
    <w:rsid w:val="00F67E2E"/>
    <w:rsid w:val="00F7114E"/>
    <w:rsid w:val="00F7168A"/>
    <w:rsid w:val="00F74889"/>
    <w:rsid w:val="00F974CA"/>
    <w:rsid w:val="00FA0A54"/>
    <w:rsid w:val="00FA0FAA"/>
    <w:rsid w:val="00FA3808"/>
    <w:rsid w:val="00FB461A"/>
    <w:rsid w:val="00FC6D31"/>
    <w:rsid w:val="00FF34EA"/>
    <w:rsid w:val="00FF49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E2"/>
    <w:rPr>
      <w:snapToGrid w:val="0"/>
      <w:sz w:val="24"/>
      <w:szCs w:val="24"/>
    </w:rPr>
  </w:style>
  <w:style w:type="paragraph" w:styleId="Ttulo3">
    <w:name w:val="heading 3"/>
    <w:basedOn w:val="Normal"/>
    <w:next w:val="Normal"/>
    <w:link w:val="Ttulo3Car"/>
    <w:qFormat/>
    <w:rsid w:val="0013190B"/>
    <w:pPr>
      <w:keepNext/>
      <w:spacing w:before="240" w:after="60" w:line="260" w:lineRule="exact"/>
      <w:outlineLvl w:val="2"/>
    </w:pPr>
    <w:rPr>
      <w:rFonts w:ascii="Arial" w:hAnsi="Arial" w:cs="Arial"/>
      <w:b/>
      <w:bCs/>
      <w:snapToGrid/>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347E2"/>
    <w:pPr>
      <w:jc w:val="both"/>
    </w:pPr>
  </w:style>
  <w:style w:type="character" w:customStyle="1" w:styleId="TextoindependienteCar">
    <w:name w:val="Texto independiente Car"/>
    <w:basedOn w:val="Fuentedeprrafopredeter"/>
    <w:rsid w:val="004347E2"/>
    <w:rPr>
      <w:rFonts w:ascii="Times New Roman" w:eastAsia="Times New Roman" w:hAnsi="Times New Roman" w:cs="Times New Roman"/>
      <w:sz w:val="24"/>
      <w:szCs w:val="24"/>
    </w:rPr>
  </w:style>
  <w:style w:type="paragraph" w:styleId="Encabezado">
    <w:name w:val="header"/>
    <w:basedOn w:val="Normal"/>
    <w:semiHidden/>
    <w:rsid w:val="004347E2"/>
    <w:pPr>
      <w:tabs>
        <w:tab w:val="center" w:pos="4252"/>
        <w:tab w:val="right" w:pos="8504"/>
      </w:tabs>
    </w:pPr>
  </w:style>
  <w:style w:type="character" w:customStyle="1" w:styleId="EncabezadoCar">
    <w:name w:val="Encabezado Car"/>
    <w:basedOn w:val="Fuentedeprrafopredeter"/>
    <w:rsid w:val="004347E2"/>
    <w:rPr>
      <w:rFonts w:ascii="Times New Roman" w:eastAsia="Times New Roman" w:hAnsi="Times New Roman" w:cs="Times New Roman"/>
      <w:sz w:val="24"/>
      <w:szCs w:val="24"/>
      <w:lang w:val="en-GB"/>
    </w:rPr>
  </w:style>
  <w:style w:type="paragraph" w:styleId="Piedepgina">
    <w:name w:val="footer"/>
    <w:basedOn w:val="Normal"/>
    <w:semiHidden/>
    <w:rsid w:val="004347E2"/>
    <w:pPr>
      <w:tabs>
        <w:tab w:val="center" w:pos="4252"/>
        <w:tab w:val="right" w:pos="8504"/>
      </w:tabs>
    </w:pPr>
  </w:style>
  <w:style w:type="character" w:customStyle="1" w:styleId="PiedepginaCar">
    <w:name w:val="Pie de página Car"/>
    <w:basedOn w:val="Fuentedeprrafopredeter"/>
    <w:rsid w:val="004347E2"/>
    <w:rPr>
      <w:rFonts w:ascii="Times New Roman" w:eastAsia="Times New Roman" w:hAnsi="Times New Roman" w:cs="Times New Roman"/>
      <w:sz w:val="24"/>
      <w:szCs w:val="24"/>
      <w:lang w:val="en-GB"/>
    </w:rPr>
  </w:style>
  <w:style w:type="paragraph" w:styleId="Textodeglobo">
    <w:name w:val="Balloon Text"/>
    <w:basedOn w:val="Normal"/>
    <w:semiHidden/>
    <w:rsid w:val="004347E2"/>
    <w:rPr>
      <w:sz w:val="16"/>
      <w:szCs w:val="16"/>
    </w:rPr>
  </w:style>
  <w:style w:type="character" w:customStyle="1" w:styleId="TextodegloboCar">
    <w:name w:val="Texto de globo Car"/>
    <w:basedOn w:val="Fuentedeprrafopredeter"/>
    <w:semiHidden/>
    <w:rsid w:val="004347E2"/>
    <w:rPr>
      <w:rFonts w:ascii="Times New Roman" w:eastAsia="Times New Roman" w:hAnsi="Times New Roman" w:cs="Times New Roman"/>
      <w:sz w:val="16"/>
      <w:szCs w:val="16"/>
      <w:lang w:val="en-GB"/>
    </w:rPr>
  </w:style>
  <w:style w:type="character" w:styleId="Hipervnculo">
    <w:name w:val="Hyperlink"/>
    <w:basedOn w:val="Fuentedeprrafopredeter"/>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rPr>
  </w:style>
  <w:style w:type="paragraph" w:styleId="Textoindependiente2">
    <w:name w:val="Body Text 2"/>
    <w:basedOn w:val="Normal"/>
    <w:semiHidden/>
    <w:rsid w:val="004347E2"/>
    <w:pPr>
      <w:spacing w:after="120" w:line="480" w:lineRule="auto"/>
    </w:pPr>
  </w:style>
  <w:style w:type="character" w:customStyle="1" w:styleId="Textoindependiente2Car">
    <w:name w:val="Texto independiente 2 Car"/>
    <w:basedOn w:val="Fuentedeprrafopredeter"/>
    <w:semiHidden/>
    <w:rsid w:val="004347E2"/>
    <w:rPr>
      <w:rFonts w:ascii="Times New Roman" w:eastAsia="Times New Roman" w:hAnsi="Times New Roman" w:cs="Times New Roman"/>
      <w:sz w:val="24"/>
      <w:szCs w:val="24"/>
      <w:lang w:val="en-GB"/>
    </w:rPr>
  </w:style>
  <w:style w:type="paragraph" w:styleId="Textosinformato">
    <w:name w:val="Plain Text"/>
    <w:basedOn w:val="Normal"/>
    <w:link w:val="TextosinformatoCar"/>
    <w:uiPriority w:val="99"/>
    <w:rsid w:val="004347E2"/>
    <w:rPr>
      <w:rFonts w:ascii="Calibri" w:hAnsi="Calibri"/>
      <w:snapToGrid/>
      <w:color w:val="000000"/>
    </w:rPr>
  </w:style>
  <w:style w:type="paragraph" w:styleId="Textonotaalfinal">
    <w:name w:val="endnote text"/>
    <w:basedOn w:val="Normal"/>
    <w:semiHidden/>
    <w:rsid w:val="004347E2"/>
    <w:rPr>
      <w:sz w:val="20"/>
      <w:szCs w:val="20"/>
    </w:rPr>
  </w:style>
  <w:style w:type="character" w:customStyle="1" w:styleId="TextonotaalfinalCar">
    <w:name w:val="Texto nota al final Car"/>
    <w:basedOn w:val="Fuentedeprrafopredeter"/>
    <w:semiHidden/>
    <w:rsid w:val="004347E2"/>
    <w:rPr>
      <w:rFonts w:ascii="Times New Roman" w:eastAsia="Times New Roman" w:hAnsi="Times New Roman" w:cs="Times New Roman"/>
      <w:lang w:val="en-GB"/>
    </w:rPr>
  </w:style>
  <w:style w:type="character" w:styleId="Refdenotaalfinal">
    <w:name w:val="endnote reference"/>
    <w:basedOn w:val="Fuentedeprrafopredeter"/>
    <w:semiHidden/>
    <w:rsid w:val="004347E2"/>
    <w:rPr>
      <w:rFonts w:cs="Times New Roman"/>
      <w:vertAlign w:val="superscript"/>
    </w:rPr>
  </w:style>
  <w:style w:type="paragraph" w:styleId="Textonotapie">
    <w:name w:val="footnote text"/>
    <w:basedOn w:val="Normal"/>
    <w:semiHidden/>
    <w:rsid w:val="004347E2"/>
    <w:rPr>
      <w:sz w:val="20"/>
      <w:szCs w:val="20"/>
    </w:rPr>
  </w:style>
  <w:style w:type="character" w:customStyle="1" w:styleId="TextonotapieCar">
    <w:name w:val="Texto nota pie Car"/>
    <w:basedOn w:val="Fuentedeprrafopredeter"/>
    <w:semiHidden/>
    <w:rsid w:val="004347E2"/>
    <w:rPr>
      <w:rFonts w:ascii="Times New Roman" w:eastAsia="Times New Roman" w:hAnsi="Times New Roman" w:cs="Times New Roman"/>
      <w:lang w:val="en-GB"/>
    </w:rPr>
  </w:style>
  <w:style w:type="character" w:styleId="Refdenotaalpie">
    <w:name w:val="footnote reference"/>
    <w:basedOn w:val="Fuentedeprrafopredeter"/>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rPr>
  </w:style>
  <w:style w:type="character" w:customStyle="1" w:styleId="CarCar">
    <w:name w:val="Car Car"/>
    <w:basedOn w:val="Fuentedeprrafopredeter"/>
    <w:locked/>
    <w:rsid w:val="004347E2"/>
    <w:rPr>
      <w:rFonts w:eastAsia="Times New Roman" w:cs="Times New Roman"/>
      <w:snapToGrid w:val="0"/>
      <w:color w:val="000000"/>
      <w:sz w:val="24"/>
      <w:szCs w:val="24"/>
      <w:lang w:val="en-GB"/>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xtosinformatoCar">
    <w:name w:val="Texto sin formato Car"/>
    <w:basedOn w:val="Fuentedeprrafopredeter"/>
    <w:link w:val="Textosinformato"/>
    <w:uiPriority w:val="99"/>
    <w:rsid w:val="00FA0FAA"/>
    <w:rPr>
      <w:rFonts w:ascii="Calibri" w:hAnsi="Calibri"/>
      <w:color w:val="000000"/>
      <w:sz w:val="24"/>
      <w:szCs w:val="24"/>
      <w:lang w:val="en-GB" w:eastAsia="en-GB"/>
    </w:rPr>
  </w:style>
  <w:style w:type="paragraph" w:styleId="Ttulo">
    <w:name w:val="Title"/>
    <w:basedOn w:val="Normal"/>
    <w:link w:val="TtuloCar"/>
    <w:qFormat/>
    <w:rsid w:val="00AC1176"/>
    <w:pPr>
      <w:ind w:right="-285"/>
      <w:jc w:val="center"/>
    </w:pPr>
    <w:rPr>
      <w:rFonts w:ascii="Calibri" w:eastAsia="Times New Roman" w:hAnsi="Calibri" w:cs="Arial"/>
      <w:b/>
      <w:sz w:val="34"/>
      <w:szCs w:val="28"/>
    </w:rPr>
  </w:style>
  <w:style w:type="character" w:customStyle="1" w:styleId="TtuloCar">
    <w:name w:val="Título Car"/>
    <w:basedOn w:val="Fuentedeprrafopredeter"/>
    <w:link w:val="Ttulo"/>
    <w:rsid w:val="00AC1176"/>
    <w:rPr>
      <w:rFonts w:ascii="Calibri" w:eastAsia="Times New Roman" w:hAnsi="Calibri" w:cs="Arial"/>
      <w:b/>
      <w:snapToGrid w:val="0"/>
      <w:sz w:val="34"/>
      <w:szCs w:val="28"/>
      <w:lang w:val="en-GB" w:eastAsia="en-GB"/>
    </w:rPr>
  </w:style>
  <w:style w:type="paragraph" w:styleId="Prrafodelista">
    <w:name w:val="List Paragraph"/>
    <w:basedOn w:val="Normal"/>
    <w:uiPriority w:val="34"/>
    <w:qFormat/>
    <w:rsid w:val="00AC1176"/>
    <w:pPr>
      <w:ind w:left="708"/>
    </w:pPr>
    <w:rPr>
      <w:rFonts w:eastAsia="Times New Roman"/>
    </w:rPr>
  </w:style>
  <w:style w:type="table" w:styleId="Tablaconcuadrcula">
    <w:name w:val="Table Grid"/>
    <w:basedOn w:val="Tablanormal"/>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DC1F35"/>
    <w:rPr>
      <w:sz w:val="16"/>
      <w:szCs w:val="16"/>
    </w:rPr>
  </w:style>
  <w:style w:type="paragraph" w:styleId="Textocomentario">
    <w:name w:val="annotation text"/>
    <w:basedOn w:val="Normal"/>
    <w:link w:val="TextocomentarioCar"/>
    <w:rsid w:val="00DC1F35"/>
    <w:rPr>
      <w:sz w:val="20"/>
      <w:szCs w:val="20"/>
    </w:rPr>
  </w:style>
  <w:style w:type="character" w:customStyle="1" w:styleId="TextocomentarioCar">
    <w:name w:val="Texto comentario Car"/>
    <w:basedOn w:val="Fuentedeprrafopredeter"/>
    <w:link w:val="Textocomentario"/>
    <w:rsid w:val="00DC1F35"/>
    <w:rPr>
      <w:snapToGrid w:val="0"/>
      <w:lang w:val="en-GB" w:eastAsia="en-GB"/>
    </w:rPr>
  </w:style>
  <w:style w:type="paragraph" w:styleId="Asuntodelcomentario">
    <w:name w:val="annotation subject"/>
    <w:basedOn w:val="Textocomentario"/>
    <w:next w:val="Textocomentario"/>
    <w:link w:val="AsuntodelcomentarioCar"/>
    <w:rsid w:val="00DC1F35"/>
    <w:rPr>
      <w:b/>
      <w:bCs/>
    </w:rPr>
  </w:style>
  <w:style w:type="character" w:customStyle="1" w:styleId="AsuntodelcomentarioCar">
    <w:name w:val="Asunto del comentario Car"/>
    <w:basedOn w:val="TextocomentarioCar"/>
    <w:link w:val="Asuntodelcomentario"/>
    <w:rsid w:val="00DC1F35"/>
    <w:rPr>
      <w:b/>
      <w:bCs/>
      <w:snapToGrid w:val="0"/>
      <w:lang w:val="en-GB" w:eastAsia="en-GB"/>
    </w:rPr>
  </w:style>
  <w:style w:type="character" w:customStyle="1" w:styleId="Ttulo3Car">
    <w:name w:val="Título 3 Car"/>
    <w:basedOn w:val="Fuentedeprrafopredeter"/>
    <w:link w:val="Ttulo3"/>
    <w:rsid w:val="0013190B"/>
    <w:rPr>
      <w:rFonts w:ascii="Arial" w:hAnsi="Arial" w:cs="Arial"/>
      <w:b/>
      <w:bCs/>
      <w:szCs w:val="26"/>
      <w:lang w:val="en-GB" w:eastAsia="en-GB"/>
    </w:rPr>
  </w:style>
  <w:style w:type="character" w:customStyle="1" w:styleId="shorttext">
    <w:name w:val="short_text"/>
    <w:basedOn w:val="Fuentedeprrafopredeter"/>
    <w:rsid w:val="00556379"/>
  </w:style>
  <w:style w:type="character" w:customStyle="1" w:styleId="hps">
    <w:name w:val="hps"/>
    <w:basedOn w:val="Fuentedeprrafopredeter"/>
    <w:rsid w:val="00556379"/>
  </w:style>
  <w:style w:type="character" w:styleId="nfasis">
    <w:name w:val="Emphasis"/>
    <w:basedOn w:val="Fuentedeprrafopredeter"/>
    <w:uiPriority w:val="20"/>
    <w:qFormat/>
    <w:rsid w:val="00202D1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E2"/>
    <w:rPr>
      <w:snapToGrid w:val="0"/>
      <w:sz w:val="24"/>
      <w:szCs w:val="24"/>
      <w:lang w:val="eu-ES" w:eastAsia="ja-JP"/>
    </w:rPr>
  </w:style>
  <w:style w:type="paragraph" w:styleId="Ttulo3">
    <w:name w:val="heading 3"/>
    <w:basedOn w:val="Normal"/>
    <w:next w:val="Normal"/>
    <w:link w:val="Ttulo3Car"/>
    <w:qFormat/>
    <w:rsid w:val="0013190B"/>
    <w:pPr>
      <w:keepNext/>
      <w:spacing w:before="240" w:after="60" w:line="260" w:lineRule="exact"/>
      <w:outlineLvl w:val="2"/>
    </w:pPr>
    <w:rPr>
      <w:rFonts w:ascii="Arial" w:hAnsi="Arial" w:cs="Arial"/>
      <w:b/>
      <w:bCs/>
      <w:snapToGrid/>
      <w:sz w:val="20"/>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semiHidden/>
    <w:rsid w:val="004347E2"/>
    <w:pPr>
      <w:jc w:val="both"/>
    </w:pPr>
    <w:rPr>
      <w:lang w:val="es-ES"/>
    </w:rPr>
  </w:style>
  <w:style w:type="character" w:customStyle="1" w:styleId="TextoindependienteCar">
    <w:name w:val="Texto independiente Car"/>
    <w:basedOn w:val="Fuentedeprrafopredeter"/>
    <w:rsid w:val="004347E2"/>
    <w:rPr>
      <w:rFonts w:ascii="Times New Roman" w:eastAsia="Times New Roman" w:hAnsi="Times New Roman" w:cs="Times New Roman"/>
      <w:sz w:val="24"/>
      <w:szCs w:val="24"/>
    </w:rPr>
  </w:style>
  <w:style w:type="paragraph" w:styleId="Encabezado">
    <w:name w:val="header"/>
    <w:basedOn w:val="Normal"/>
    <w:semiHidden/>
    <w:rsid w:val="004347E2"/>
    <w:pPr>
      <w:tabs>
        <w:tab w:val="center" w:pos="4252"/>
        <w:tab w:val="right" w:pos="8504"/>
      </w:tabs>
    </w:pPr>
  </w:style>
  <w:style w:type="character" w:customStyle="1" w:styleId="EncabezadoCar">
    <w:name w:val="Encabezado Car"/>
    <w:basedOn w:val="Fuentedeprrafopredeter"/>
    <w:rsid w:val="004347E2"/>
    <w:rPr>
      <w:rFonts w:ascii="Times New Roman" w:eastAsia="Times New Roman" w:hAnsi="Times New Roman" w:cs="Times New Roman"/>
      <w:sz w:val="24"/>
      <w:szCs w:val="24"/>
      <w:lang w:val="eu-ES"/>
    </w:rPr>
  </w:style>
  <w:style w:type="paragraph" w:styleId="Piedepgina">
    <w:name w:val="footer"/>
    <w:basedOn w:val="Normal"/>
    <w:semiHidden/>
    <w:rsid w:val="004347E2"/>
    <w:pPr>
      <w:tabs>
        <w:tab w:val="center" w:pos="4252"/>
        <w:tab w:val="right" w:pos="8504"/>
      </w:tabs>
    </w:pPr>
  </w:style>
  <w:style w:type="character" w:customStyle="1" w:styleId="PiedepginaCar">
    <w:name w:val="Pie de página Car"/>
    <w:basedOn w:val="Fuentedeprrafopredeter"/>
    <w:rsid w:val="004347E2"/>
    <w:rPr>
      <w:rFonts w:ascii="Times New Roman" w:eastAsia="Times New Roman" w:hAnsi="Times New Roman" w:cs="Times New Roman"/>
      <w:sz w:val="24"/>
      <w:szCs w:val="24"/>
      <w:lang w:val="eu-ES"/>
    </w:rPr>
  </w:style>
  <w:style w:type="paragraph" w:styleId="Textodeglobo">
    <w:name w:val="Balloon Text"/>
    <w:basedOn w:val="Normal"/>
    <w:semiHidden/>
    <w:rsid w:val="004347E2"/>
    <w:rPr>
      <w:sz w:val="16"/>
      <w:szCs w:val="16"/>
    </w:rPr>
  </w:style>
  <w:style w:type="character" w:customStyle="1" w:styleId="TextodegloboCar">
    <w:name w:val="Texto de globo Car"/>
    <w:basedOn w:val="Fuentedeprrafopredeter"/>
    <w:semiHidden/>
    <w:rsid w:val="004347E2"/>
    <w:rPr>
      <w:rFonts w:ascii="Times New Roman" w:eastAsia="Times New Roman" w:hAnsi="Times New Roman" w:cs="Times New Roman"/>
      <w:sz w:val="16"/>
      <w:szCs w:val="16"/>
      <w:lang w:val="eu-ES"/>
    </w:rPr>
  </w:style>
  <w:style w:type="character" w:styleId="Hipervnculo">
    <w:name w:val="Hyperlink"/>
    <w:basedOn w:val="Fuentedeprrafopredeter"/>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lang w:val="es-ES"/>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lang w:val="es-ES"/>
    </w:rPr>
  </w:style>
  <w:style w:type="paragraph" w:styleId="Textodecuerpo2">
    <w:name w:val="Body Text 2"/>
    <w:basedOn w:val="Normal"/>
    <w:semiHidden/>
    <w:rsid w:val="004347E2"/>
    <w:pPr>
      <w:spacing w:after="120" w:line="480" w:lineRule="auto"/>
    </w:pPr>
  </w:style>
  <w:style w:type="character" w:customStyle="1" w:styleId="Textoindependiente2Car">
    <w:name w:val="Texto independiente 2 Car"/>
    <w:basedOn w:val="Fuentedeprrafopredeter"/>
    <w:semiHidden/>
    <w:rsid w:val="004347E2"/>
    <w:rPr>
      <w:rFonts w:ascii="Times New Roman" w:eastAsia="Times New Roman" w:hAnsi="Times New Roman" w:cs="Times New Roman"/>
      <w:sz w:val="24"/>
      <w:szCs w:val="24"/>
      <w:lang w:val="eu-ES"/>
    </w:rPr>
  </w:style>
  <w:style w:type="paragraph" w:styleId="Textosinformato">
    <w:name w:val="Plain Text"/>
    <w:basedOn w:val="Normal"/>
    <w:link w:val="TextosinformatoCar"/>
    <w:uiPriority w:val="99"/>
    <w:rsid w:val="004347E2"/>
    <w:rPr>
      <w:rFonts w:ascii="Calibri" w:hAnsi="Calibri"/>
      <w:snapToGrid/>
      <w:color w:val="000000"/>
      <w:lang w:val="es-ES"/>
    </w:rPr>
  </w:style>
  <w:style w:type="paragraph" w:styleId="Textonotaalfinal">
    <w:name w:val="endnote text"/>
    <w:basedOn w:val="Normal"/>
    <w:semiHidden/>
    <w:rsid w:val="004347E2"/>
    <w:rPr>
      <w:sz w:val="20"/>
      <w:szCs w:val="20"/>
    </w:rPr>
  </w:style>
  <w:style w:type="character" w:customStyle="1" w:styleId="TextonotaalfinalCar">
    <w:name w:val="Texto nota al final Car"/>
    <w:basedOn w:val="Fuentedeprrafopredeter"/>
    <w:semiHidden/>
    <w:rsid w:val="004347E2"/>
    <w:rPr>
      <w:rFonts w:ascii="Times New Roman" w:eastAsia="Times New Roman" w:hAnsi="Times New Roman" w:cs="Times New Roman"/>
      <w:lang w:val="eu-ES"/>
    </w:rPr>
  </w:style>
  <w:style w:type="character" w:styleId="Refdenotaalfinal">
    <w:name w:val="endnote reference"/>
    <w:basedOn w:val="Fuentedeprrafopredeter"/>
    <w:semiHidden/>
    <w:rsid w:val="004347E2"/>
    <w:rPr>
      <w:rFonts w:cs="Times New Roman"/>
      <w:vertAlign w:val="superscript"/>
    </w:rPr>
  </w:style>
  <w:style w:type="paragraph" w:styleId="Textonotapie">
    <w:name w:val="footnote text"/>
    <w:basedOn w:val="Normal"/>
    <w:semiHidden/>
    <w:rsid w:val="004347E2"/>
    <w:rPr>
      <w:sz w:val="20"/>
      <w:szCs w:val="20"/>
    </w:rPr>
  </w:style>
  <w:style w:type="character" w:customStyle="1" w:styleId="TextonotapieCar">
    <w:name w:val="Texto nota pie Car"/>
    <w:basedOn w:val="Fuentedeprrafopredeter"/>
    <w:semiHidden/>
    <w:rsid w:val="004347E2"/>
    <w:rPr>
      <w:rFonts w:ascii="Times New Roman" w:eastAsia="Times New Roman" w:hAnsi="Times New Roman" w:cs="Times New Roman"/>
      <w:lang w:val="eu-ES"/>
    </w:rPr>
  </w:style>
  <w:style w:type="character" w:styleId="Refdenotaalpie">
    <w:name w:val="footnote reference"/>
    <w:basedOn w:val="Fuentedeprrafopredeter"/>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lang w:val="es-ES"/>
    </w:rPr>
  </w:style>
  <w:style w:type="character" w:customStyle="1" w:styleId="CarCar">
    <w:name w:val="Car Car"/>
    <w:basedOn w:val="Fuentedeprrafopredeter"/>
    <w:locked/>
    <w:rsid w:val="004347E2"/>
    <w:rPr>
      <w:rFonts w:eastAsia="Times New Roman" w:cs="Times New Roman"/>
      <w:snapToGrid w:val="0"/>
      <w:color w:val="000000"/>
      <w:sz w:val="24"/>
      <w:szCs w:val="24"/>
      <w:lang w:val="es-ES"/>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xtosinformatoCar">
    <w:name w:val="Texto sin formato Car"/>
    <w:basedOn w:val="Fuentedeprrafopredeter"/>
    <w:link w:val="Textosinformato"/>
    <w:uiPriority w:val="99"/>
    <w:rsid w:val="00FA0FAA"/>
    <w:rPr>
      <w:rFonts w:ascii="Calibri" w:hAnsi="Calibri"/>
      <w:color w:val="000000"/>
      <w:sz w:val="24"/>
      <w:szCs w:val="24"/>
      <w:lang w:val="es-ES" w:eastAsia="ja-JP"/>
    </w:rPr>
  </w:style>
  <w:style w:type="paragraph" w:styleId="Ttulo">
    <w:name w:val="Title"/>
    <w:basedOn w:val="Normal"/>
    <w:link w:val="TtuloCar"/>
    <w:qFormat/>
    <w:rsid w:val="00AC1176"/>
    <w:pPr>
      <w:ind w:right="-285"/>
      <w:jc w:val="center"/>
    </w:pPr>
    <w:rPr>
      <w:rFonts w:ascii="Calibri" w:eastAsia="Times New Roman" w:hAnsi="Calibri" w:cs="Arial"/>
      <w:b/>
      <w:sz w:val="34"/>
      <w:szCs w:val="28"/>
      <w:lang w:val="es-ES" w:eastAsia="es-ES"/>
    </w:rPr>
  </w:style>
  <w:style w:type="character" w:customStyle="1" w:styleId="TtuloCar">
    <w:name w:val="Título Car"/>
    <w:basedOn w:val="Fuentedeprrafopredeter"/>
    <w:link w:val="Ttulo"/>
    <w:rsid w:val="00AC1176"/>
    <w:rPr>
      <w:rFonts w:ascii="Calibri" w:eastAsia="Times New Roman" w:hAnsi="Calibri" w:cs="Arial"/>
      <w:b/>
      <w:snapToGrid w:val="0"/>
      <w:sz w:val="34"/>
      <w:szCs w:val="28"/>
      <w:lang w:val="es-ES" w:eastAsia="es-ES"/>
    </w:rPr>
  </w:style>
  <w:style w:type="paragraph" w:styleId="Prrafodelista">
    <w:name w:val="List Paragraph"/>
    <w:basedOn w:val="Normal"/>
    <w:uiPriority w:val="34"/>
    <w:qFormat/>
    <w:rsid w:val="00AC1176"/>
    <w:pPr>
      <w:ind w:left="708"/>
    </w:pPr>
    <w:rPr>
      <w:rFonts w:eastAsia="Times New Roman"/>
      <w:lang w:val="es-ES" w:eastAsia="es-ES"/>
    </w:rPr>
  </w:style>
  <w:style w:type="table" w:styleId="Tablaconcuadrcula">
    <w:name w:val="Table Grid"/>
    <w:basedOn w:val="Tablanormal"/>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DC1F35"/>
    <w:rPr>
      <w:sz w:val="16"/>
      <w:szCs w:val="16"/>
    </w:rPr>
  </w:style>
  <w:style w:type="paragraph" w:styleId="Textocomentario">
    <w:name w:val="annotation text"/>
    <w:basedOn w:val="Normal"/>
    <w:link w:val="TextocomentarioCar"/>
    <w:rsid w:val="00DC1F35"/>
    <w:rPr>
      <w:sz w:val="20"/>
      <w:szCs w:val="20"/>
    </w:rPr>
  </w:style>
  <w:style w:type="character" w:customStyle="1" w:styleId="TextocomentarioCar">
    <w:name w:val="Texto comentario Car"/>
    <w:basedOn w:val="Fuentedeprrafopredeter"/>
    <w:link w:val="Textocomentario"/>
    <w:rsid w:val="00DC1F35"/>
    <w:rPr>
      <w:snapToGrid w:val="0"/>
      <w:lang w:val="eu-ES" w:eastAsia="ja-JP"/>
    </w:rPr>
  </w:style>
  <w:style w:type="paragraph" w:styleId="Asuntodelcomentario">
    <w:name w:val="annotation subject"/>
    <w:basedOn w:val="Textocomentario"/>
    <w:next w:val="Textocomentario"/>
    <w:link w:val="AsuntodelcomentarioCar"/>
    <w:rsid w:val="00DC1F35"/>
    <w:rPr>
      <w:b/>
      <w:bCs/>
    </w:rPr>
  </w:style>
  <w:style w:type="character" w:customStyle="1" w:styleId="AsuntodelcomentarioCar">
    <w:name w:val="Asunto del comentario Car"/>
    <w:basedOn w:val="TextocomentarioCar"/>
    <w:link w:val="Asuntodelcomentario"/>
    <w:rsid w:val="00DC1F35"/>
    <w:rPr>
      <w:b/>
      <w:bCs/>
      <w:snapToGrid w:val="0"/>
      <w:lang w:val="eu-ES" w:eastAsia="ja-JP"/>
    </w:rPr>
  </w:style>
  <w:style w:type="character" w:customStyle="1" w:styleId="Ttulo3Car">
    <w:name w:val="Título 3 Car"/>
    <w:basedOn w:val="Fuentedeprrafopredeter"/>
    <w:link w:val="Ttulo3"/>
    <w:rsid w:val="0013190B"/>
    <w:rPr>
      <w:rFonts w:ascii="Arial" w:hAnsi="Arial" w:cs="Arial"/>
      <w:b/>
      <w:bCs/>
      <w:szCs w:val="26"/>
      <w:lang w:val="en-GB" w:eastAsia="en-US"/>
    </w:rPr>
  </w:style>
  <w:style w:type="character" w:customStyle="1" w:styleId="shorttext">
    <w:name w:val="short_text"/>
    <w:basedOn w:val="Fuentedeprrafopredeter"/>
    <w:rsid w:val="00556379"/>
  </w:style>
  <w:style w:type="character" w:customStyle="1" w:styleId="hps">
    <w:name w:val="hps"/>
    <w:basedOn w:val="Fuentedeprrafopredeter"/>
    <w:rsid w:val="00556379"/>
  </w:style>
  <w:style w:type="character" w:styleId="Enfasis">
    <w:name w:val="Emphasis"/>
    <w:basedOn w:val="Fuentedeprrafopredeter"/>
    <w:uiPriority w:val="20"/>
    <w:qFormat/>
    <w:rsid w:val="00202D1F"/>
    <w:rPr>
      <w:i/>
      <w:iCs/>
    </w:rPr>
  </w:style>
</w:styles>
</file>

<file path=word/webSettings.xml><?xml version="1.0" encoding="utf-8"?>
<w:webSettings xmlns:r="http://schemas.openxmlformats.org/officeDocument/2006/relationships" xmlns:w="http://schemas.openxmlformats.org/wordprocessingml/2006/main">
  <w:divs>
    <w:div w:id="10642961">
      <w:bodyDiv w:val="1"/>
      <w:marLeft w:val="0"/>
      <w:marRight w:val="0"/>
      <w:marTop w:val="0"/>
      <w:marBottom w:val="0"/>
      <w:divBdr>
        <w:top w:val="none" w:sz="0" w:space="0" w:color="auto"/>
        <w:left w:val="none" w:sz="0" w:space="0" w:color="auto"/>
        <w:bottom w:val="none" w:sz="0" w:space="0" w:color="auto"/>
        <w:right w:val="none" w:sz="0" w:space="0" w:color="auto"/>
      </w:divBdr>
    </w:div>
    <w:div w:id="785857183">
      <w:bodyDiv w:val="1"/>
      <w:marLeft w:val="0"/>
      <w:marRight w:val="0"/>
      <w:marTop w:val="0"/>
      <w:marBottom w:val="0"/>
      <w:divBdr>
        <w:top w:val="none" w:sz="0" w:space="0" w:color="auto"/>
        <w:left w:val="none" w:sz="0" w:space="0" w:color="auto"/>
        <w:bottom w:val="none" w:sz="0" w:space="0" w:color="auto"/>
        <w:right w:val="none" w:sz="0" w:space="0" w:color="auto"/>
      </w:divBdr>
    </w:div>
    <w:div w:id="940067154">
      <w:bodyDiv w:val="1"/>
      <w:marLeft w:val="0"/>
      <w:marRight w:val="0"/>
      <w:marTop w:val="0"/>
      <w:marBottom w:val="0"/>
      <w:divBdr>
        <w:top w:val="none" w:sz="0" w:space="0" w:color="auto"/>
        <w:left w:val="none" w:sz="0" w:space="0" w:color="auto"/>
        <w:bottom w:val="none" w:sz="0" w:space="0" w:color="auto"/>
        <w:right w:val="none" w:sz="0" w:space="0" w:color="auto"/>
      </w:divBdr>
    </w:div>
    <w:div w:id="1206330592">
      <w:bodyDiv w:val="1"/>
      <w:marLeft w:val="0"/>
      <w:marRight w:val="0"/>
      <w:marTop w:val="0"/>
      <w:marBottom w:val="0"/>
      <w:divBdr>
        <w:top w:val="none" w:sz="0" w:space="0" w:color="auto"/>
        <w:left w:val="none" w:sz="0" w:space="0" w:color="auto"/>
        <w:bottom w:val="none" w:sz="0" w:space="0" w:color="auto"/>
        <w:right w:val="none" w:sz="0" w:space="0" w:color="auto"/>
      </w:divBdr>
      <w:divsChild>
        <w:div w:id="2076970687">
          <w:marLeft w:val="0"/>
          <w:marRight w:val="0"/>
          <w:marTop w:val="0"/>
          <w:marBottom w:val="0"/>
          <w:divBdr>
            <w:top w:val="none" w:sz="0" w:space="0" w:color="auto"/>
            <w:left w:val="none" w:sz="0" w:space="0" w:color="auto"/>
            <w:bottom w:val="none" w:sz="0" w:space="0" w:color="auto"/>
            <w:right w:val="none" w:sz="0" w:space="0" w:color="auto"/>
          </w:divBdr>
        </w:div>
      </w:divsChild>
    </w:div>
    <w:div w:id="1634366868">
      <w:bodyDiv w:val="1"/>
      <w:marLeft w:val="0"/>
      <w:marRight w:val="0"/>
      <w:marTop w:val="0"/>
      <w:marBottom w:val="0"/>
      <w:divBdr>
        <w:top w:val="none" w:sz="0" w:space="0" w:color="auto"/>
        <w:left w:val="none" w:sz="0" w:space="0" w:color="auto"/>
        <w:bottom w:val="none" w:sz="0" w:space="0" w:color="auto"/>
        <w:right w:val="none" w:sz="0" w:space="0" w:color="auto"/>
      </w:divBdr>
    </w:div>
    <w:div w:id="2109151045">
      <w:bodyDiv w:val="1"/>
      <w:marLeft w:val="0"/>
      <w:marRight w:val="0"/>
      <w:marTop w:val="0"/>
      <w:marBottom w:val="0"/>
      <w:divBdr>
        <w:top w:val="none" w:sz="0" w:space="0" w:color="auto"/>
        <w:left w:val="none" w:sz="0" w:space="0" w:color="auto"/>
        <w:bottom w:val="none" w:sz="0" w:space="0" w:color="auto"/>
        <w:right w:val="none" w:sz="0" w:space="0" w:color="auto"/>
      </w:divBdr>
      <w:divsChild>
        <w:div w:id="166573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estone.com" TargetMode="External"/><Relationship Id="rId13" Type="http://schemas.openxmlformats.org/officeDocument/2006/relationships/hyperlink" Target="mailto:vfeo@cosentino.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sentino.com" TargetMode="External"/><Relationship Id="rId12" Type="http://schemas.openxmlformats.org/officeDocument/2006/relationships/hyperlink" Target="http://www.internacional.cosentinonew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sabycosentin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cobycosentino.com" TargetMode="External"/><Relationship Id="rId4" Type="http://schemas.openxmlformats.org/officeDocument/2006/relationships/webSettings" Target="webSettings.xml"/><Relationship Id="rId9" Type="http://schemas.openxmlformats.org/officeDocument/2006/relationships/hyperlink" Target="http://www.dekt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4477</Characters>
  <Application>Microsoft Office Word</Application>
  <DocSecurity>0</DocSecurity>
  <Lines>37</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Grupo Cosentino se instala en Turquía</vt:lpstr>
      <vt:lpstr>Grupo Cosentino en destaca en Eurocucina y en la Semana del Diseño de Milán 2014</vt:lpstr>
    </vt:vector>
  </TitlesOfParts>
  <Company/>
  <LinksUpToDate>false</LinksUpToDate>
  <CharactersWithSpaces>5280</CharactersWithSpaces>
  <SharedDoc>false</SharedDoc>
  <HLinks>
    <vt:vector size="66" baseType="variant">
      <vt:variant>
        <vt:i4>4325437</vt:i4>
      </vt:variant>
      <vt:variant>
        <vt:i4>30</vt:i4>
      </vt:variant>
      <vt:variant>
        <vt:i4>0</vt:i4>
      </vt:variant>
      <vt:variant>
        <vt:i4>5</vt:i4>
      </vt:variant>
      <vt:variant>
        <vt:lpwstr>mailto:annagrazia.liuzzi@ketchum.com</vt:lpwstr>
      </vt:variant>
      <vt:variant>
        <vt:lpwstr/>
      </vt:variant>
      <vt:variant>
        <vt:i4>8257558</vt:i4>
      </vt:variant>
      <vt:variant>
        <vt:i4>27</vt:i4>
      </vt:variant>
      <vt:variant>
        <vt:i4>0</vt:i4>
      </vt:variant>
      <vt:variant>
        <vt:i4>5</vt:i4>
      </vt:variant>
      <vt:variant>
        <vt:lpwstr>mailto:viviana.viviani@ketchum.com</vt:lpwstr>
      </vt:variant>
      <vt:variant>
        <vt:lpwstr/>
      </vt:variant>
      <vt:variant>
        <vt:i4>196624</vt:i4>
      </vt:variant>
      <vt:variant>
        <vt:i4>24</vt:i4>
      </vt:variant>
      <vt:variant>
        <vt:i4>0</vt:i4>
      </vt:variant>
      <vt:variant>
        <vt:i4>5</vt:i4>
      </vt:variant>
      <vt:variant>
        <vt:lpwstr>http://italia.cosentinonews.com/</vt:lpwstr>
      </vt:variant>
      <vt:variant>
        <vt:lpwstr/>
      </vt:variant>
      <vt:variant>
        <vt:i4>721019</vt:i4>
      </vt:variant>
      <vt:variant>
        <vt:i4>21</vt:i4>
      </vt:variant>
      <vt:variant>
        <vt:i4>0</vt:i4>
      </vt:variant>
      <vt:variant>
        <vt:i4>5</vt:i4>
      </vt:variant>
      <vt:variant>
        <vt:lpwstr>https://twitter.com/</vt:lpwstr>
      </vt:variant>
      <vt:variant>
        <vt:lpwstr>!/Silestone_IT</vt:lpwstr>
      </vt:variant>
      <vt:variant>
        <vt:i4>4587539</vt:i4>
      </vt:variant>
      <vt:variant>
        <vt:i4>18</vt:i4>
      </vt:variant>
      <vt:variant>
        <vt:i4>0</vt:i4>
      </vt:variant>
      <vt:variant>
        <vt:i4>5</vt:i4>
      </vt:variant>
      <vt:variant>
        <vt:lpwstr>http://twitter.com/pradeeban</vt:lpwstr>
      </vt:variant>
      <vt:variant>
        <vt:lpwstr/>
      </vt:variant>
      <vt:variant>
        <vt:i4>3276856</vt:i4>
      </vt:variant>
      <vt:variant>
        <vt:i4>15</vt:i4>
      </vt:variant>
      <vt:variant>
        <vt:i4>0</vt:i4>
      </vt:variant>
      <vt:variant>
        <vt:i4>5</vt:i4>
      </vt:variant>
      <vt:variant>
        <vt:lpwstr>http://www.facebook.com/silestoneit</vt:lpwstr>
      </vt:variant>
      <vt:variant>
        <vt:lpwstr/>
      </vt:variant>
      <vt:variant>
        <vt:i4>5242962</vt:i4>
      </vt:variant>
      <vt:variant>
        <vt:i4>12</vt:i4>
      </vt:variant>
      <vt:variant>
        <vt:i4>0</vt:i4>
      </vt:variant>
      <vt:variant>
        <vt:i4>5</vt:i4>
      </vt:variant>
      <vt:variant>
        <vt:lpwstr>http://www.sensabycosentino.com/</vt:lpwstr>
      </vt:variant>
      <vt:variant>
        <vt:lpwstr/>
      </vt:variant>
      <vt:variant>
        <vt:i4>2490407</vt:i4>
      </vt:variant>
      <vt:variant>
        <vt:i4>9</vt:i4>
      </vt:variant>
      <vt:variant>
        <vt:i4>0</vt:i4>
      </vt:variant>
      <vt:variant>
        <vt:i4>5</vt:i4>
      </vt:variant>
      <vt:variant>
        <vt:lpwstr>http://www.ecobycosentino.com/</vt:lpwstr>
      </vt:variant>
      <vt:variant>
        <vt:lpwstr/>
      </vt:variant>
      <vt:variant>
        <vt:i4>2424865</vt:i4>
      </vt:variant>
      <vt:variant>
        <vt:i4>6</vt:i4>
      </vt:variant>
      <vt:variant>
        <vt:i4>0</vt:i4>
      </vt:variant>
      <vt:variant>
        <vt:i4>5</vt:i4>
      </vt:variant>
      <vt:variant>
        <vt:lpwstr>http://www.dekton.com/</vt:lpwstr>
      </vt:variant>
      <vt:variant>
        <vt:lpwstr/>
      </vt:variant>
      <vt:variant>
        <vt:i4>4390919</vt:i4>
      </vt:variant>
      <vt:variant>
        <vt:i4>3</vt:i4>
      </vt:variant>
      <vt:variant>
        <vt:i4>0</vt:i4>
      </vt:variant>
      <vt:variant>
        <vt:i4>5</vt:i4>
      </vt:variant>
      <vt:variant>
        <vt:lpwstr>http://www.silestone.com/</vt:lpwstr>
      </vt:variant>
      <vt:variant>
        <vt:lpwstr/>
      </vt:variant>
      <vt:variant>
        <vt:i4>3145762</vt:i4>
      </vt:variant>
      <vt:variant>
        <vt:i4>0</vt:i4>
      </vt:variant>
      <vt:variant>
        <vt:i4>0</vt:i4>
      </vt:variant>
      <vt:variant>
        <vt:i4>5</vt:i4>
      </vt:variant>
      <vt:variant>
        <vt:lpwstr>http://www.cosentinogroup.net/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Cosentino se instala en Turquía</dc:title>
  <dc:creator>vfeo</dc:creator>
  <cp:lastModifiedBy>vfeo</cp:lastModifiedBy>
  <cp:revision>2</cp:revision>
  <cp:lastPrinted>2014-03-25T16:32:00Z</cp:lastPrinted>
  <dcterms:created xsi:type="dcterms:W3CDTF">2014-09-22T18:37:00Z</dcterms:created>
  <dcterms:modified xsi:type="dcterms:W3CDTF">2014-09-22T18:37:00Z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15368436</vt:i4>
  </property>
  <property fmtid="{D5CDD505-2E9C-101B-9397-08002B2CF9AE}" pid="4" name="_EmailSubject">
    <vt:lpwstr>Comunicado para miércoles 24 de septiembre - Cosentino Turquía</vt:lpwstr>
  </property>
  <property fmtid="{D5CDD505-2E9C-101B-9397-08002B2CF9AE}" pid="5" name="_AuthorEmail">
    <vt:lpwstr>vfeo@cosentino.com</vt:lpwstr>
  </property>
  <property fmtid="{D5CDD505-2E9C-101B-9397-08002B2CF9AE}" pid="6" name="_AuthorEmailDisplayName">
    <vt:lpwstr>Vanessa Feo Kutsch</vt:lpwstr>
  </property>
</Properties>
</file>